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7DC3EA">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Times New Roman" w:hAnsi="Times New Roman" w:eastAsia="方正小标宋简体"/>
          <w:sz w:val="44"/>
          <w:highlight w:val="none"/>
          <w:lang w:eastAsia="zh-CN"/>
        </w:rPr>
      </w:pPr>
      <w:r>
        <w:rPr>
          <w:rFonts w:ascii="Times New Roman" w:hAnsi="Times New Roman" w:eastAsia="方正小标宋简体"/>
          <w:sz w:val="44"/>
          <w:highlight w:val="none"/>
        </w:rPr>
        <w:t>中共</w:t>
      </w:r>
      <w:r>
        <w:rPr>
          <w:rFonts w:hint="eastAsia" w:ascii="Times New Roman" w:hAnsi="Times New Roman" w:eastAsia="方正小标宋简体"/>
          <w:sz w:val="44"/>
          <w:highlight w:val="none"/>
          <w:lang w:val="en-US" w:eastAsia="zh-CN"/>
        </w:rPr>
        <w:t>四川省第十五建筑有限公司</w:t>
      </w:r>
      <w:r>
        <w:rPr>
          <w:rFonts w:hint="eastAsia" w:eastAsia="方正小标宋简体"/>
          <w:sz w:val="44"/>
          <w:highlight w:val="none"/>
          <w:lang w:val="en-US" w:eastAsia="zh-CN"/>
        </w:rPr>
        <w:t>委员会</w:t>
      </w:r>
    </w:p>
    <w:p w14:paraId="414E4368">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0" w:firstLineChars="0"/>
        <w:jc w:val="center"/>
        <w:textAlignment w:val="auto"/>
        <w:rPr>
          <w:rFonts w:hint="eastAsia" w:ascii="方正小标宋简体" w:eastAsia="方正小标宋简体" w:cs="方正小标宋简体"/>
          <w:color w:val="000000"/>
          <w:spacing w:val="0"/>
          <w:w w:val="100"/>
          <w:position w:val="0"/>
          <w:sz w:val="44"/>
          <w:szCs w:val="44"/>
          <w:highlight w:val="none"/>
          <w:lang w:val="en-US" w:eastAsia="zh-CN"/>
        </w:rPr>
      </w:pPr>
      <w:r>
        <w:rPr>
          <w:rFonts w:hint="eastAsia" w:ascii="方正小标宋简体" w:eastAsia="方正小标宋简体" w:cs="方正小标宋简体"/>
          <w:color w:val="000000"/>
          <w:spacing w:val="0"/>
          <w:w w:val="100"/>
          <w:position w:val="0"/>
          <w:sz w:val="44"/>
          <w:szCs w:val="44"/>
          <w:highlight w:val="none"/>
          <w:lang w:val="en-US" w:eastAsia="zh-CN"/>
        </w:rPr>
        <w:t>关于巡察集中整改进展情况的通报</w:t>
      </w:r>
    </w:p>
    <w:p w14:paraId="18D3F94B">
      <w:pPr>
        <w:keepNext w:val="0"/>
        <w:keepLines w:val="0"/>
        <w:pageBreakBefore w:val="0"/>
        <w:kinsoku/>
        <w:wordWrap/>
        <w:overflowPunct/>
        <w:topLinePunct w:val="0"/>
        <w:autoSpaceDE/>
        <w:autoSpaceDN/>
        <w:bidi w:val="0"/>
        <w:adjustRightInd/>
        <w:snapToGrid/>
        <w:spacing w:line="560" w:lineRule="exact"/>
        <w:ind w:left="0" w:leftChars="0" w:firstLine="720" w:firstLineChars="200"/>
        <w:textAlignment w:val="auto"/>
        <w:rPr>
          <w:rFonts w:ascii="Times New Roman" w:hAnsi="Times New Roman" w:eastAsia="方正仿宋简体"/>
          <w:sz w:val="36"/>
          <w:szCs w:val="36"/>
          <w:highlight w:val="none"/>
        </w:rPr>
      </w:pPr>
    </w:p>
    <w:p w14:paraId="5388F34D">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仿宋_GB2312" w:eastAsia="仿宋_GB2312" w:cs="仿宋_GB2312"/>
          <w:sz w:val="32"/>
          <w:szCs w:val="32"/>
          <w:highlight w:val="none"/>
          <w:lang w:val="en-US" w:eastAsia="zh-CN"/>
        </w:rPr>
      </w:pPr>
      <w:r>
        <w:rPr>
          <w:rFonts w:hint="eastAsia" w:ascii="仿宋_GB2312" w:eastAsia="仿宋_GB2312" w:cs="仿宋_GB2312"/>
          <w:color w:val="000000"/>
          <w:spacing w:val="0"/>
          <w:w w:val="100"/>
          <w:position w:val="0"/>
          <w:sz w:val="32"/>
          <w:szCs w:val="32"/>
          <w:highlight w:val="none"/>
          <w:lang w:val="en-US" w:eastAsia="zh-CN"/>
        </w:rPr>
        <w:t>根据集团党委统一部署，</w:t>
      </w:r>
      <w:r>
        <w:rPr>
          <w:rFonts w:hint="eastAsia" w:ascii="仿宋_GB2312" w:eastAsia="仿宋_GB2312" w:cs="仿宋_GB2312"/>
          <w:sz w:val="32"/>
          <w:szCs w:val="32"/>
          <w:highlight w:val="none"/>
          <w:lang w:val="en-US" w:eastAsia="zh-CN"/>
        </w:rPr>
        <w:t>2025</w:t>
      </w:r>
      <w:r>
        <w:rPr>
          <w:rFonts w:hint="eastAsia" w:ascii="仿宋_GB2312" w:eastAsia="仿宋_GB2312" w:cs="仿宋_GB2312"/>
          <w:sz w:val="32"/>
          <w:szCs w:val="32"/>
          <w:highlight w:val="none"/>
        </w:rPr>
        <w:t>年</w:t>
      </w:r>
      <w:r>
        <w:rPr>
          <w:rFonts w:hint="eastAsia" w:ascii="仿宋_GB2312" w:eastAsia="仿宋_GB2312" w:cs="仿宋_GB2312"/>
          <w:sz w:val="32"/>
          <w:szCs w:val="32"/>
          <w:highlight w:val="none"/>
          <w:lang w:val="en-US" w:eastAsia="zh-CN"/>
        </w:rPr>
        <w:t>4</w:t>
      </w:r>
      <w:r>
        <w:rPr>
          <w:rFonts w:hint="eastAsia" w:ascii="仿宋_GB2312" w:eastAsia="仿宋_GB2312" w:cs="仿宋_GB2312"/>
          <w:sz w:val="32"/>
          <w:szCs w:val="32"/>
          <w:highlight w:val="none"/>
        </w:rPr>
        <w:t>月</w:t>
      </w:r>
      <w:r>
        <w:rPr>
          <w:rFonts w:hint="eastAsia" w:ascii="仿宋_GB2312" w:eastAsia="仿宋_GB2312" w:cs="仿宋_GB2312"/>
          <w:sz w:val="32"/>
          <w:szCs w:val="32"/>
          <w:highlight w:val="none"/>
          <w:lang w:val="en-US" w:eastAsia="zh-CN"/>
        </w:rPr>
        <w:t>27</w:t>
      </w:r>
      <w:r>
        <w:rPr>
          <w:rFonts w:hint="eastAsia" w:ascii="仿宋_GB2312" w:eastAsia="仿宋_GB2312" w:cs="仿宋_GB2312"/>
          <w:sz w:val="32"/>
          <w:szCs w:val="32"/>
          <w:highlight w:val="none"/>
        </w:rPr>
        <w:t>日</w:t>
      </w:r>
      <w:r>
        <w:rPr>
          <w:rFonts w:hint="eastAsia" w:ascii="仿宋_GB2312" w:eastAsia="仿宋_GB2312" w:cs="仿宋_GB2312"/>
          <w:sz w:val="32"/>
          <w:szCs w:val="32"/>
          <w:highlight w:val="none"/>
          <w:lang w:val="en-US" w:eastAsia="zh-CN"/>
        </w:rPr>
        <w:t>至5</w:t>
      </w:r>
      <w:r>
        <w:rPr>
          <w:rFonts w:hint="eastAsia" w:ascii="仿宋_GB2312" w:eastAsia="仿宋_GB2312" w:cs="仿宋_GB2312"/>
          <w:sz w:val="32"/>
          <w:szCs w:val="32"/>
          <w:highlight w:val="none"/>
        </w:rPr>
        <w:t>月</w:t>
      </w:r>
      <w:r>
        <w:rPr>
          <w:rFonts w:hint="eastAsia" w:ascii="仿宋_GB2312" w:eastAsia="仿宋_GB2312" w:cs="仿宋_GB2312"/>
          <w:sz w:val="32"/>
          <w:szCs w:val="32"/>
          <w:highlight w:val="none"/>
          <w:lang w:val="en-US" w:eastAsia="zh-CN"/>
        </w:rPr>
        <w:t>30</w:t>
      </w:r>
      <w:r>
        <w:rPr>
          <w:rFonts w:hint="eastAsia" w:ascii="仿宋_GB2312" w:eastAsia="仿宋_GB2312" w:cs="仿宋_GB2312"/>
          <w:sz w:val="32"/>
          <w:szCs w:val="32"/>
          <w:highlight w:val="none"/>
        </w:rPr>
        <w:t>日</w:t>
      </w:r>
      <w:r>
        <w:rPr>
          <w:rFonts w:hint="eastAsia" w:ascii="仿宋_GB2312" w:eastAsia="仿宋_GB2312" w:cs="仿宋_GB2312"/>
          <w:sz w:val="32"/>
          <w:szCs w:val="32"/>
          <w:highlight w:val="none"/>
          <w:lang w:eastAsia="zh-CN"/>
        </w:rPr>
        <w:t>，</w:t>
      </w:r>
      <w:r>
        <w:rPr>
          <w:rFonts w:hint="eastAsia" w:ascii="仿宋_GB2312" w:eastAsia="仿宋_GB2312" w:cs="仿宋_GB2312"/>
          <w:sz w:val="32"/>
          <w:szCs w:val="32"/>
          <w:highlight w:val="none"/>
          <w:lang w:val="en-US" w:eastAsia="zh-CN"/>
        </w:rPr>
        <w:t>集团党委第一巡察组对四川省第十五建筑有限公司党委进行了巡察。6</w:t>
      </w:r>
      <w:r>
        <w:rPr>
          <w:rFonts w:hint="eastAsia" w:ascii="仿宋_GB2312" w:eastAsia="仿宋_GB2312" w:cs="仿宋_GB2312"/>
          <w:sz w:val="32"/>
          <w:szCs w:val="32"/>
          <w:highlight w:val="none"/>
        </w:rPr>
        <w:t>月</w:t>
      </w:r>
      <w:r>
        <w:rPr>
          <w:rFonts w:hint="eastAsia" w:ascii="仿宋_GB2312" w:eastAsia="仿宋_GB2312" w:cs="仿宋_GB2312"/>
          <w:sz w:val="32"/>
          <w:szCs w:val="32"/>
          <w:highlight w:val="none"/>
          <w:lang w:val="en-US" w:eastAsia="zh-CN"/>
        </w:rPr>
        <w:t>25</w:t>
      </w:r>
      <w:r>
        <w:rPr>
          <w:rFonts w:hint="eastAsia" w:ascii="仿宋_GB2312" w:eastAsia="仿宋_GB2312" w:cs="仿宋_GB2312"/>
          <w:sz w:val="32"/>
          <w:szCs w:val="32"/>
          <w:highlight w:val="none"/>
        </w:rPr>
        <w:t>日</w:t>
      </w:r>
      <w:r>
        <w:rPr>
          <w:rFonts w:hint="eastAsia" w:ascii="仿宋_GB2312" w:eastAsia="仿宋_GB2312" w:cs="仿宋_GB2312"/>
          <w:sz w:val="32"/>
          <w:szCs w:val="32"/>
          <w:highlight w:val="none"/>
          <w:lang w:eastAsia="zh-CN"/>
        </w:rPr>
        <w:t>，</w:t>
      </w:r>
      <w:r>
        <w:rPr>
          <w:rFonts w:hint="eastAsia" w:ascii="仿宋_GB2312" w:eastAsia="仿宋_GB2312" w:cs="仿宋_GB2312"/>
          <w:sz w:val="32"/>
          <w:szCs w:val="32"/>
          <w:highlight w:val="none"/>
          <w:lang w:val="en-US" w:eastAsia="zh-CN"/>
        </w:rPr>
        <w:t>集团党委第一巡察组向四川省第十五建筑有限公司党委反馈了巡察意见。按照巡察工作有关要求，现将集中整改进展情况通报如下。</w:t>
      </w:r>
    </w:p>
    <w:p w14:paraId="48EE3074">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eastAsia" w:ascii="黑体" w:eastAsia="黑体" w:cs="黑体"/>
          <w:b/>
          <w:bCs/>
          <w:sz w:val="32"/>
          <w:szCs w:val="32"/>
          <w:highlight w:val="none"/>
          <w:lang w:val="en-US" w:eastAsia="zh-CN"/>
        </w:rPr>
      </w:pPr>
      <w:r>
        <w:rPr>
          <w:rFonts w:hint="eastAsia" w:ascii="黑体" w:hAnsi="Calibri" w:eastAsia="黑体" w:cs="黑体"/>
          <w:b/>
          <w:bCs/>
          <w:kern w:val="2"/>
          <w:sz w:val="32"/>
          <w:szCs w:val="32"/>
          <w:highlight w:val="none"/>
          <w:shd w:val="clear" w:fill="auto"/>
          <w:lang w:val="en-US" w:eastAsia="zh-CN" w:bidi="zh-TW"/>
        </w:rPr>
        <w:t>一、</w:t>
      </w:r>
      <w:r>
        <w:rPr>
          <w:rFonts w:hint="eastAsia" w:ascii="黑体" w:eastAsia="黑体" w:cs="黑体"/>
          <w:b/>
          <w:bCs/>
          <w:sz w:val="32"/>
          <w:szCs w:val="32"/>
          <w:highlight w:val="none"/>
          <w:lang w:val="en-US" w:eastAsia="zh-CN"/>
        </w:rPr>
        <w:t>党委及主要负责人组织整改落实情况</w:t>
      </w:r>
    </w:p>
    <w:p w14:paraId="04ADFD67">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仿宋_GB2312" w:eastAsia="仿宋_GB2312" w:cs="仿宋_GB2312"/>
          <w:sz w:val="32"/>
          <w:szCs w:val="32"/>
          <w:highlight w:val="none"/>
          <w:lang w:val="en-US" w:eastAsia="zh-CN"/>
        </w:rPr>
      </w:pPr>
      <w:r>
        <w:rPr>
          <w:rFonts w:hint="eastAsia" w:ascii="仿宋_GB2312" w:eastAsia="仿宋_GB2312" w:cs="仿宋_GB2312"/>
          <w:sz w:val="32"/>
          <w:szCs w:val="32"/>
          <w:highlight w:val="none"/>
          <w:lang w:val="en-US" w:eastAsia="zh-CN"/>
        </w:rPr>
        <w:t>7月1日，集团党委第一巡察组在四川十五建召开巡察四川十五建党委情况反馈会。集团党委向四川十五建党委反馈了巡察意见，集团就做好巡察整改工作提出相关要求。四川十五建党委坚持以习近平新时代中国特色社会主义思想为指导，深入贯彻落实集团党委关于巡察工作要求，始终站在坚决拥护“两个确立”、坚决做到“两个维护”的政治高度，深刻认识到巡察整改是践行对党忠诚的具体行动，是推动全面从严治党向纵深发展的关键抓手，更是解决单位发展瓶颈、提升治理效能的重要契机。我们坚决摒弃“过关”思想和“应付”心态，将巡察整改作为一项严肃的政治任务，以最鲜明的态度、最坚决的行动、最严格的标准，全力以赴抓整改、促提升、求实效，确保巡察反馈的每一个问题都见底清零、每一条意见都落地生根。</w:t>
      </w:r>
    </w:p>
    <w:p w14:paraId="33E6E714">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仿宋_GB2312" w:eastAsia="仿宋_GB2312" w:cs="仿宋_GB2312"/>
          <w:sz w:val="32"/>
          <w:szCs w:val="32"/>
          <w:highlight w:val="none"/>
          <w:lang w:val="en-US" w:eastAsia="zh-CN"/>
        </w:rPr>
      </w:pPr>
      <w:r>
        <w:rPr>
          <w:rFonts w:hint="eastAsia" w:ascii="仿宋_GB2312" w:eastAsia="仿宋_GB2312" w:cs="仿宋_GB2312"/>
          <w:sz w:val="32"/>
          <w:szCs w:val="32"/>
          <w:highlight w:val="none"/>
          <w:lang w:val="en-US" w:eastAsia="zh-CN"/>
        </w:rPr>
        <w:t>在组织整改落实工作中，我们主要采取了以下做法：</w:t>
      </w:r>
    </w:p>
    <w:p w14:paraId="137612FA">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仿宋_GB2312" w:hAnsi="仿宋_GB2312" w:eastAsia="仿宋_GB2312" w:cs="仿宋_GB2312"/>
          <w:i w:val="0"/>
          <w:strike w:val="0"/>
          <w:color w:val="000000"/>
          <w:sz w:val="32"/>
          <w:highlight w:val="none"/>
          <w:u w:val="none"/>
        </w:rPr>
      </w:pPr>
      <w:r>
        <w:rPr>
          <w:rFonts w:hint="eastAsia" w:ascii="仿宋_GB2312" w:eastAsia="仿宋_GB2312" w:cs="仿宋_GB2312"/>
          <w:sz w:val="32"/>
          <w:szCs w:val="32"/>
          <w:highlight w:val="none"/>
          <w:lang w:val="en-US" w:eastAsia="zh-CN"/>
        </w:rPr>
        <w:t>7月1日，公司党委组织召开巡察整改落实专题党委（扩大）会，</w:t>
      </w:r>
      <w:r>
        <w:rPr>
          <w:rFonts w:hint="eastAsia" w:ascii="仿宋_GB2312" w:hAnsi="仿宋_GB2312" w:eastAsia="仿宋_GB2312" w:cs="仿宋_GB2312"/>
          <w:i w:val="0"/>
          <w:strike w:val="0"/>
          <w:color w:val="000000"/>
          <w:sz w:val="32"/>
          <w:highlight w:val="none"/>
          <w:u w:val="none"/>
        </w:rPr>
        <w:t>明确巡察整改工作要求，强调必须以“三个解决”为抓手，推动整改工作见真章、出实效，一是要解决在思想认识、行动作风上的问题。要深刻认识巡察整改的政治属性，将其作为践行“两个维护”的具体行动。领导班子成员要切实履行“一岗双责”，坚持“根子在主席台”的自我革命精神，带头开展分管领域整顿工作，自上而下统一思想、凝聚共识，形成“一级抓一级、层层抓落实”的整改合力；二是要解决制度机制上的问题。项目管理是公司的管理核心，要建立健全项目管理机制，从项目管</w:t>
      </w:r>
      <w:bookmarkStart w:id="0" w:name="_GoBack"/>
      <w:bookmarkEnd w:id="0"/>
      <w:r>
        <w:rPr>
          <w:rFonts w:hint="eastAsia" w:ascii="仿宋_GB2312" w:hAnsi="仿宋_GB2312" w:eastAsia="仿宋_GB2312" w:cs="仿宋_GB2312"/>
          <w:i w:val="0"/>
          <w:strike w:val="0"/>
          <w:color w:val="000000"/>
          <w:sz w:val="32"/>
          <w:highlight w:val="none"/>
          <w:u w:val="none"/>
        </w:rPr>
        <w:t>理团队的职责分工、风险抵押金缴纳、薪酬待遇等方面切实抓好管理；加快项目管理人员、两级机关人员再造，推进财务、商务人员“上收一级”管理，压降公司富余人员，实现“瘦身健体”，提升人均管理效能；三是要解决巡察整改中的实际问题。要将整改与发展深度融合，既要“治已病”清存量，集中攻坚应收账款清收等历史遗留问题；更要“防未病”控增量，建立问题动态监测预警机制，防止巡察发现问题再次发生。要以“刀刃向内”的决心直面问题，将巡察整改作为轻装上阵再出发的新起点。领导班子要以身作则、靠前指挥，坚持“当下改”与“长久立”相结合，带头制定“时间表”“任务书”，以“钉钉子”精神跟踪整改成效，确保整改措施不打折扣、整改成果经得起检验，以高质量整改为公司高质量发展注入强劲动能。</w:t>
      </w:r>
    </w:p>
    <w:p w14:paraId="4FE529F7">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default" w:ascii="仿宋_GB2312" w:eastAsia="仿宋_GB2312" w:cs="仿宋_GB2312"/>
          <w:sz w:val="32"/>
          <w:szCs w:val="32"/>
          <w:highlight w:val="none"/>
          <w:lang w:val="en-US" w:eastAsia="zh-CN"/>
        </w:rPr>
      </w:pPr>
      <w:r>
        <w:rPr>
          <w:rFonts w:hint="eastAsia" w:ascii="仿宋_GB2312" w:eastAsia="仿宋_GB2312" w:cs="仿宋_GB2312"/>
          <w:sz w:val="32"/>
          <w:szCs w:val="32"/>
          <w:highlight w:val="none"/>
          <w:lang w:val="en-US" w:eastAsia="zh-CN"/>
        </w:rPr>
        <w:t>7月3日，形成《中共四川省第十五建筑有限公司委员会落实集团党委第一巡察组巡察四川十五建党委反馈意见整改工作方案》，第一时间成立巡察整改工作领导小组，下设办公室，形成“党委负总责、书记亲自抓、班子成员分工负责、各部门及下属单位协同落实”的责任体系，公司党委书记、董事长</w:t>
      </w:r>
      <w:r>
        <w:rPr>
          <w:rFonts w:hint="eastAsia" w:ascii="仿宋_GB2312" w:hAnsi="仿宋_GB2312" w:eastAsia="仿宋_GB2312" w:cs="仿宋_GB2312"/>
          <w:i w:val="0"/>
          <w:strike w:val="0"/>
          <w:color w:val="000000"/>
          <w:sz w:val="32"/>
          <w:highlight w:val="none"/>
          <w:u w:val="none"/>
          <w:lang w:val="en-US" w:eastAsia="zh-CN"/>
        </w:rPr>
        <w:t>李杰亲自</w:t>
      </w:r>
      <w:r>
        <w:rPr>
          <w:rFonts w:hint="eastAsia" w:ascii="仿宋_GB2312" w:eastAsia="仿宋_GB2312" w:cs="仿宋_GB2312"/>
          <w:sz w:val="32"/>
          <w:szCs w:val="32"/>
          <w:highlight w:val="none"/>
          <w:lang w:val="en-US" w:eastAsia="zh-CN"/>
        </w:rPr>
        <w:t>统筹负责</w:t>
      </w:r>
      <w:r>
        <w:rPr>
          <w:rFonts w:hint="eastAsia" w:ascii="仿宋_GB2312" w:hAnsi="仿宋_GB2312" w:eastAsia="仿宋_GB2312" w:cs="仿宋_GB2312"/>
          <w:i w:val="0"/>
          <w:strike w:val="0"/>
          <w:color w:val="000000"/>
          <w:sz w:val="32"/>
          <w:highlight w:val="none"/>
          <w:u w:val="none"/>
          <w:lang w:val="en-US" w:eastAsia="zh-CN"/>
        </w:rPr>
        <w:t>整个</w:t>
      </w:r>
      <w:r>
        <w:rPr>
          <w:rFonts w:ascii="仿宋_GB2312" w:hAnsi="仿宋_GB2312" w:eastAsia="仿宋_GB2312" w:cs="仿宋_GB2312"/>
          <w:i w:val="0"/>
          <w:strike w:val="0"/>
          <w:color w:val="000000"/>
          <w:sz w:val="32"/>
          <w:highlight w:val="none"/>
          <w:u w:val="none"/>
        </w:rPr>
        <w:t>整改落实工作</w:t>
      </w:r>
      <w:r>
        <w:rPr>
          <w:rFonts w:hint="eastAsia" w:ascii="仿宋_GB2312" w:hAnsi="仿宋_GB2312" w:eastAsia="仿宋_GB2312" w:cs="仿宋_GB2312"/>
          <w:i w:val="0"/>
          <w:strike w:val="0"/>
          <w:color w:val="000000"/>
          <w:sz w:val="32"/>
          <w:highlight w:val="none"/>
          <w:u w:val="none"/>
          <w:lang w:eastAsia="zh-CN"/>
        </w:rPr>
        <w:t>，</w:t>
      </w:r>
      <w:r>
        <w:rPr>
          <w:rFonts w:hint="eastAsia" w:ascii="仿宋_GB2312" w:eastAsia="仿宋_GB2312" w:cs="仿宋_GB2312"/>
          <w:sz w:val="32"/>
          <w:szCs w:val="32"/>
          <w:highlight w:val="none"/>
          <w:lang w:val="en-US" w:eastAsia="zh-CN"/>
        </w:rPr>
        <w:t>将整改落实工作分为四个阶段进行，</w:t>
      </w:r>
      <w:r>
        <w:rPr>
          <w:rFonts w:ascii="仿宋_GB2312" w:hAnsi="仿宋_GB2312" w:eastAsia="仿宋_GB2312" w:cs="仿宋_GB2312"/>
          <w:i w:val="0"/>
          <w:strike w:val="0"/>
          <w:color w:val="000000"/>
          <w:sz w:val="32"/>
          <w:highlight w:val="none"/>
          <w:u w:val="none"/>
        </w:rPr>
        <w:t>对重点问题整改直接抓、抓到底，带领班子成员</w:t>
      </w:r>
      <w:r>
        <w:rPr>
          <w:rFonts w:hint="eastAsia" w:ascii="仿宋_GB2312" w:hAnsi="仿宋_GB2312" w:eastAsia="仿宋_GB2312" w:cs="仿宋_GB2312"/>
          <w:i w:val="0"/>
          <w:strike w:val="0"/>
          <w:color w:val="000000"/>
          <w:sz w:val="32"/>
          <w:highlight w:val="none"/>
          <w:u w:val="none"/>
          <w:lang w:val="en-US" w:eastAsia="zh-CN"/>
        </w:rPr>
        <w:t>履行整改责任，</w:t>
      </w:r>
      <w:r>
        <w:rPr>
          <w:rFonts w:ascii="仿宋_GB2312" w:hAnsi="仿宋_GB2312" w:eastAsia="仿宋_GB2312" w:cs="仿宋_GB2312"/>
          <w:i w:val="0"/>
          <w:strike w:val="0"/>
          <w:color w:val="000000"/>
          <w:sz w:val="32"/>
          <w:highlight w:val="none"/>
          <w:u w:val="none"/>
        </w:rPr>
        <w:t>担当</w:t>
      </w:r>
      <w:r>
        <w:rPr>
          <w:rFonts w:hint="eastAsia" w:ascii="仿宋_GB2312" w:hAnsi="仿宋_GB2312" w:eastAsia="仿宋_GB2312" w:cs="仿宋_GB2312"/>
          <w:i w:val="0"/>
          <w:strike w:val="0"/>
          <w:color w:val="000000"/>
          <w:sz w:val="32"/>
          <w:highlight w:val="none"/>
          <w:u w:val="none"/>
          <w:lang w:val="en-US" w:eastAsia="zh-CN"/>
        </w:rPr>
        <w:t>作为</w:t>
      </w:r>
      <w:r>
        <w:rPr>
          <w:rFonts w:ascii="仿宋_GB2312" w:hAnsi="仿宋_GB2312" w:eastAsia="仿宋_GB2312" w:cs="仿宋_GB2312"/>
          <w:i w:val="0"/>
          <w:strike w:val="0"/>
          <w:color w:val="000000"/>
          <w:sz w:val="32"/>
          <w:highlight w:val="none"/>
          <w:u w:val="none"/>
        </w:rPr>
        <w:t>，</w:t>
      </w:r>
      <w:r>
        <w:rPr>
          <w:rFonts w:hint="eastAsia" w:ascii="仿宋_GB2312" w:hAnsi="仿宋_GB2312" w:eastAsia="仿宋_GB2312" w:cs="仿宋_GB2312"/>
          <w:i w:val="0"/>
          <w:strike w:val="0"/>
          <w:color w:val="000000"/>
          <w:sz w:val="32"/>
          <w:highlight w:val="none"/>
          <w:u w:val="none"/>
          <w:lang w:val="en-US" w:eastAsia="zh-CN"/>
        </w:rPr>
        <w:t>对巡察反馈问题分类分项梳理，</w:t>
      </w:r>
      <w:r>
        <w:rPr>
          <w:rFonts w:ascii="仿宋_GB2312" w:hAnsi="仿宋_GB2312" w:eastAsia="仿宋_GB2312" w:cs="仿宋_GB2312"/>
          <w:i w:val="0"/>
          <w:strike w:val="0"/>
          <w:color w:val="000000"/>
          <w:sz w:val="32"/>
          <w:highlight w:val="none"/>
          <w:u w:val="none"/>
        </w:rPr>
        <w:t>亲自主持</w:t>
      </w:r>
      <w:r>
        <w:rPr>
          <w:rFonts w:hint="eastAsia" w:ascii="仿宋_GB2312" w:hAnsi="仿宋_GB2312" w:eastAsia="仿宋_GB2312" w:cs="仿宋_GB2312"/>
          <w:i w:val="0"/>
          <w:strike w:val="0"/>
          <w:color w:val="000000"/>
          <w:sz w:val="32"/>
          <w:highlight w:val="none"/>
          <w:u w:val="none"/>
          <w:lang w:eastAsia="zh-CN"/>
        </w:rPr>
        <w:t>、</w:t>
      </w:r>
      <w:r>
        <w:rPr>
          <w:rFonts w:ascii="仿宋_GB2312" w:hAnsi="仿宋_GB2312" w:eastAsia="仿宋_GB2312" w:cs="仿宋_GB2312"/>
          <w:i w:val="0"/>
          <w:strike w:val="0"/>
          <w:color w:val="000000"/>
          <w:sz w:val="32"/>
          <w:highlight w:val="none"/>
          <w:u w:val="none"/>
        </w:rPr>
        <w:t>制定</w:t>
      </w:r>
      <w:r>
        <w:rPr>
          <w:rFonts w:hint="eastAsia" w:ascii="仿宋_GB2312" w:hAnsi="仿宋_GB2312" w:eastAsia="仿宋_GB2312" w:cs="仿宋_GB2312"/>
          <w:i w:val="0"/>
          <w:strike w:val="0"/>
          <w:color w:val="000000"/>
          <w:sz w:val="32"/>
          <w:highlight w:val="none"/>
          <w:u w:val="none"/>
          <w:lang w:val="en-US" w:eastAsia="zh-CN"/>
        </w:rPr>
        <w:t>和</w:t>
      </w:r>
      <w:r>
        <w:rPr>
          <w:rFonts w:ascii="仿宋_GB2312" w:hAnsi="仿宋_GB2312" w:eastAsia="仿宋_GB2312" w:cs="仿宋_GB2312"/>
          <w:i w:val="0"/>
          <w:strike w:val="0"/>
          <w:color w:val="000000"/>
          <w:sz w:val="32"/>
          <w:highlight w:val="none"/>
          <w:u w:val="none"/>
        </w:rPr>
        <w:t>审定整改方案和整改台账，以最坚决的态度和最扎实的工作作风</w:t>
      </w:r>
      <w:r>
        <w:rPr>
          <w:rFonts w:hint="eastAsia" w:ascii="仿宋_GB2312" w:hAnsi="仿宋_GB2312" w:eastAsia="仿宋_GB2312" w:cs="仿宋_GB2312"/>
          <w:i w:val="0"/>
          <w:strike w:val="0"/>
          <w:color w:val="000000"/>
          <w:sz w:val="32"/>
          <w:highlight w:val="none"/>
          <w:u w:val="none"/>
          <w:lang w:val="en-US" w:eastAsia="zh-CN"/>
        </w:rPr>
        <w:t>不折不扣抓好整改落实工作。</w:t>
      </w:r>
      <w:r>
        <w:rPr>
          <w:rFonts w:ascii="仿宋_GB2312" w:hAnsi="仿宋_GB2312" w:eastAsia="仿宋_GB2312" w:cs="仿宋_GB2312"/>
          <w:i w:val="0"/>
          <w:strike w:val="0"/>
          <w:color w:val="000000"/>
          <w:sz w:val="32"/>
          <w:highlight w:val="none"/>
          <w:u w:val="none"/>
        </w:rPr>
        <w:t>公司纪委履行监督责任，加强监督检查，对</w:t>
      </w:r>
      <w:r>
        <w:rPr>
          <w:rFonts w:hint="eastAsia" w:ascii="仿宋_GB2312" w:hAnsi="仿宋_GB2312" w:eastAsia="仿宋_GB2312" w:cs="仿宋_GB2312"/>
          <w:i w:val="0"/>
          <w:strike w:val="0"/>
          <w:color w:val="000000"/>
          <w:sz w:val="32"/>
          <w:highlight w:val="none"/>
          <w:u w:val="none"/>
          <w:lang w:val="en-US" w:eastAsia="zh-CN"/>
        </w:rPr>
        <w:t>态度不端正的，不及时整改的和</w:t>
      </w:r>
      <w:r>
        <w:rPr>
          <w:rFonts w:ascii="仿宋_GB2312" w:hAnsi="仿宋_GB2312" w:eastAsia="仿宋_GB2312" w:cs="仿宋_GB2312"/>
          <w:i w:val="0"/>
          <w:strike w:val="0"/>
          <w:color w:val="000000"/>
          <w:sz w:val="32"/>
          <w:highlight w:val="none"/>
          <w:u w:val="none"/>
        </w:rPr>
        <w:t>整改</w:t>
      </w:r>
      <w:r>
        <w:rPr>
          <w:rFonts w:hint="eastAsia" w:ascii="仿宋_GB2312" w:hAnsi="仿宋_GB2312" w:eastAsia="仿宋_GB2312" w:cs="仿宋_GB2312"/>
          <w:i w:val="0"/>
          <w:strike w:val="0"/>
          <w:color w:val="000000"/>
          <w:sz w:val="32"/>
          <w:highlight w:val="none"/>
          <w:u w:val="none"/>
          <w:lang w:val="en-US" w:eastAsia="zh-CN"/>
        </w:rPr>
        <w:t>不到位，</w:t>
      </w:r>
      <w:r>
        <w:rPr>
          <w:rFonts w:ascii="仿宋_GB2312" w:hAnsi="仿宋_GB2312" w:eastAsia="仿宋_GB2312" w:cs="仿宋_GB2312"/>
          <w:i w:val="0"/>
          <w:strike w:val="0"/>
          <w:color w:val="000000"/>
          <w:sz w:val="32"/>
          <w:highlight w:val="none"/>
          <w:u w:val="none"/>
        </w:rPr>
        <w:t>要严肃追责问责。在整改过程中，按要求公开整改</w:t>
      </w:r>
      <w:r>
        <w:rPr>
          <w:rFonts w:hint="eastAsia" w:ascii="仿宋_GB2312" w:hAnsi="仿宋_GB2312" w:eastAsia="仿宋_GB2312" w:cs="仿宋_GB2312"/>
          <w:i w:val="0"/>
          <w:strike w:val="0"/>
          <w:color w:val="000000"/>
          <w:sz w:val="32"/>
          <w:highlight w:val="none"/>
          <w:u w:val="none"/>
          <w:lang w:val="en-US" w:eastAsia="zh-CN"/>
        </w:rPr>
        <w:t>措施</w:t>
      </w:r>
      <w:r>
        <w:rPr>
          <w:rFonts w:ascii="仿宋_GB2312" w:hAnsi="仿宋_GB2312" w:eastAsia="仿宋_GB2312" w:cs="仿宋_GB2312"/>
          <w:i w:val="0"/>
          <w:strike w:val="0"/>
          <w:color w:val="000000"/>
          <w:sz w:val="32"/>
          <w:highlight w:val="none"/>
          <w:u w:val="none"/>
        </w:rPr>
        <w:t>和整改成</w:t>
      </w:r>
      <w:r>
        <w:rPr>
          <w:rFonts w:hint="eastAsia" w:ascii="仿宋_GB2312" w:hAnsi="仿宋_GB2312" w:eastAsia="仿宋_GB2312" w:cs="仿宋_GB2312"/>
          <w:i w:val="0"/>
          <w:strike w:val="0"/>
          <w:color w:val="000000"/>
          <w:sz w:val="32"/>
          <w:highlight w:val="none"/>
          <w:u w:val="none"/>
          <w:lang w:val="en-US" w:eastAsia="zh-CN"/>
        </w:rPr>
        <w:t>果</w:t>
      </w:r>
      <w:r>
        <w:rPr>
          <w:rFonts w:ascii="仿宋_GB2312" w:hAnsi="仿宋_GB2312" w:eastAsia="仿宋_GB2312" w:cs="仿宋_GB2312"/>
          <w:i w:val="0"/>
          <w:strike w:val="0"/>
          <w:color w:val="000000"/>
          <w:sz w:val="32"/>
          <w:highlight w:val="none"/>
          <w:u w:val="none"/>
        </w:rPr>
        <w:t>，广泛接受</w:t>
      </w:r>
      <w:r>
        <w:rPr>
          <w:rFonts w:hint="eastAsia" w:ascii="仿宋_GB2312" w:hAnsi="仿宋_GB2312" w:eastAsia="仿宋_GB2312" w:cs="仿宋_GB2312"/>
          <w:i w:val="0"/>
          <w:strike w:val="0"/>
          <w:color w:val="000000"/>
          <w:sz w:val="32"/>
          <w:highlight w:val="none"/>
          <w:u w:val="none"/>
          <w:lang w:val="en-US" w:eastAsia="zh-CN"/>
        </w:rPr>
        <w:t>广大党员和群众的</w:t>
      </w:r>
      <w:r>
        <w:rPr>
          <w:rFonts w:ascii="仿宋_GB2312" w:hAnsi="仿宋_GB2312" w:eastAsia="仿宋_GB2312" w:cs="仿宋_GB2312"/>
          <w:i w:val="0"/>
          <w:strike w:val="0"/>
          <w:color w:val="000000"/>
          <w:sz w:val="32"/>
          <w:highlight w:val="none"/>
          <w:u w:val="none"/>
        </w:rPr>
        <w:t>监督，确保取得</w:t>
      </w:r>
      <w:r>
        <w:rPr>
          <w:rFonts w:hint="eastAsia" w:ascii="仿宋_GB2312" w:hAnsi="仿宋_GB2312" w:eastAsia="仿宋_GB2312" w:cs="仿宋_GB2312"/>
          <w:i w:val="0"/>
          <w:strike w:val="0"/>
          <w:color w:val="000000"/>
          <w:sz w:val="32"/>
          <w:highlight w:val="none"/>
          <w:u w:val="none"/>
          <w:lang w:val="en-US" w:eastAsia="zh-CN"/>
        </w:rPr>
        <w:t>整改</w:t>
      </w:r>
      <w:r>
        <w:rPr>
          <w:rFonts w:ascii="仿宋_GB2312" w:hAnsi="仿宋_GB2312" w:eastAsia="仿宋_GB2312" w:cs="仿宋_GB2312"/>
          <w:i w:val="0"/>
          <w:strike w:val="0"/>
          <w:color w:val="000000"/>
          <w:sz w:val="32"/>
          <w:highlight w:val="none"/>
          <w:u w:val="none"/>
        </w:rPr>
        <w:t>实效。</w:t>
      </w:r>
    </w:p>
    <w:p w14:paraId="7DB98EC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cs="仿宋_GB2312"/>
          <w:sz w:val="32"/>
          <w:szCs w:val="32"/>
          <w:highlight w:val="none"/>
          <w:lang w:val="en-US" w:eastAsia="zh-CN"/>
        </w:rPr>
      </w:pPr>
      <w:r>
        <w:rPr>
          <w:rFonts w:hint="eastAsia" w:ascii="仿宋_GB2312" w:eastAsia="仿宋_GB2312" w:cs="仿宋_GB2312"/>
          <w:sz w:val="32"/>
          <w:szCs w:val="32"/>
          <w:highlight w:val="none"/>
          <w:lang w:val="en-US" w:eastAsia="zh-CN"/>
        </w:rPr>
        <w:t>7月18日，召开公司落实集团党委巡察反馈意见整改工作专题党委（扩大）会，审议通过《四川十五建党委关于集团党委第一巡察组巡察反馈意见工作整改方案》，</w:t>
      </w:r>
      <w:r>
        <w:rPr>
          <w:rFonts w:hint="eastAsia" w:ascii="仿宋_GB2312" w:hAnsi="仿宋_GB2312" w:eastAsia="仿宋_GB2312" w:cs="仿宋_GB2312"/>
          <w:sz w:val="32"/>
          <w:szCs w:val="32"/>
          <w:highlight w:val="none"/>
        </w:rPr>
        <w:t>将集团党委第一巡察组巡察公司党委反馈的四个“聚焦”方面的突出问题，明确责任领导、责任部门（单位）、整改措施和整改时限</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公司</w:t>
      </w:r>
      <w:r>
        <w:rPr>
          <w:rFonts w:hint="eastAsia" w:ascii="仿宋_GB2312" w:hAnsi="仿宋_GB2312" w:eastAsia="仿宋_GB2312" w:cs="仿宋_GB2312"/>
          <w:i w:val="0"/>
          <w:strike w:val="0"/>
          <w:color w:val="000000"/>
          <w:sz w:val="32"/>
          <w:highlight w:val="none"/>
          <w:u w:val="none"/>
        </w:rPr>
        <w:t>党委书记</w:t>
      </w:r>
      <w:r>
        <w:rPr>
          <w:rFonts w:hint="eastAsia" w:ascii="仿宋_GB2312" w:hAnsi="仿宋_GB2312" w:eastAsia="仿宋_GB2312" w:cs="仿宋_GB2312"/>
          <w:i w:val="0"/>
          <w:strike w:val="0"/>
          <w:color w:val="000000"/>
          <w:sz w:val="32"/>
          <w:highlight w:val="none"/>
          <w:u w:val="none"/>
          <w:lang w:eastAsia="zh-CN"/>
        </w:rPr>
        <w:t>、</w:t>
      </w:r>
      <w:r>
        <w:rPr>
          <w:rFonts w:hint="eastAsia" w:ascii="仿宋_GB2312" w:hAnsi="仿宋_GB2312" w:eastAsia="仿宋_GB2312" w:cs="仿宋_GB2312"/>
          <w:i w:val="0"/>
          <w:strike w:val="0"/>
          <w:color w:val="000000"/>
          <w:sz w:val="32"/>
          <w:highlight w:val="none"/>
          <w:u w:val="none"/>
          <w:lang w:val="en-US" w:eastAsia="zh-CN"/>
        </w:rPr>
        <w:t>董事长李杰</w:t>
      </w:r>
      <w:r>
        <w:rPr>
          <w:rFonts w:hint="eastAsia" w:ascii="仿宋_GB2312" w:hAnsi="仿宋_GB2312" w:eastAsia="仿宋_GB2312" w:cs="仿宋_GB2312"/>
          <w:i w:val="0"/>
          <w:strike w:val="0"/>
          <w:color w:val="000000"/>
          <w:sz w:val="32"/>
          <w:highlight w:val="none"/>
          <w:u w:val="none"/>
        </w:rPr>
        <w:t>要求各牵头部门要集中</w:t>
      </w:r>
      <w:r>
        <w:rPr>
          <w:rFonts w:hint="eastAsia" w:ascii="仿宋_GB2312" w:hAnsi="仿宋_GB2312" w:eastAsia="仿宋_GB2312" w:cs="仿宋_GB2312"/>
          <w:i w:val="0"/>
          <w:strike w:val="0"/>
          <w:color w:val="000000"/>
          <w:sz w:val="32"/>
          <w:highlight w:val="none"/>
          <w:u w:val="none"/>
          <w:lang w:val="en-US" w:eastAsia="zh-CN"/>
        </w:rPr>
        <w:t>精力</w:t>
      </w:r>
      <w:r>
        <w:rPr>
          <w:rFonts w:hint="eastAsia" w:ascii="仿宋_GB2312" w:hAnsi="仿宋_GB2312" w:eastAsia="仿宋_GB2312" w:cs="仿宋_GB2312"/>
          <w:i w:val="0"/>
          <w:strike w:val="0"/>
          <w:color w:val="000000"/>
          <w:sz w:val="32"/>
          <w:highlight w:val="none"/>
          <w:u w:val="none"/>
        </w:rPr>
        <w:t>、集中资源完成整改，</w:t>
      </w:r>
      <w:r>
        <w:rPr>
          <w:rFonts w:hint="eastAsia" w:ascii="仿宋_GB2312" w:hAnsi="仿宋_GB2312" w:eastAsia="仿宋_GB2312" w:cs="仿宋_GB2312"/>
          <w:i w:val="0"/>
          <w:strike w:val="0"/>
          <w:color w:val="000000"/>
          <w:sz w:val="32"/>
          <w:highlight w:val="none"/>
          <w:u w:val="none"/>
          <w:lang w:val="en-US" w:eastAsia="zh-CN"/>
        </w:rPr>
        <w:t>既要整改个性问题，又要举一反三全面清理整改共性问题，务必坚持标本兼治，通过建章立制，完善提炼出</w:t>
      </w:r>
      <w:r>
        <w:rPr>
          <w:rFonts w:hint="eastAsia" w:ascii="仿宋_GB2312" w:hAnsi="仿宋_GB2312" w:eastAsia="仿宋_GB2312" w:cs="仿宋_GB2312"/>
          <w:i w:val="0"/>
          <w:strike w:val="0"/>
          <w:color w:val="000000"/>
          <w:sz w:val="32"/>
          <w:highlight w:val="none"/>
          <w:u w:val="none"/>
        </w:rPr>
        <w:t>长效机制。</w:t>
      </w:r>
    </w:p>
    <w:p w14:paraId="075E90E4">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rPr>
          <w:highlight w:val="none"/>
        </w:rPr>
      </w:pPr>
      <w:r>
        <w:rPr>
          <w:rFonts w:ascii="仿宋_GB2312" w:hAnsi="仿宋_GB2312" w:eastAsia="仿宋_GB2312" w:cs="仿宋_GB2312"/>
          <w:i w:val="0"/>
          <w:strike w:val="0"/>
          <w:color w:val="000000"/>
          <w:sz w:val="32"/>
          <w:highlight w:val="none"/>
          <w:u w:val="none"/>
        </w:rPr>
        <w:t>整改过程中，</w:t>
      </w:r>
      <w:r>
        <w:rPr>
          <w:rFonts w:hint="eastAsia" w:ascii="仿宋_GB2312" w:hAnsi="仿宋_GB2312" w:eastAsia="仿宋_GB2312" w:cs="仿宋_GB2312"/>
          <w:i w:val="0"/>
          <w:strike w:val="0"/>
          <w:color w:val="000000"/>
          <w:sz w:val="32"/>
          <w:highlight w:val="none"/>
          <w:u w:val="none"/>
          <w:lang w:val="en-US" w:eastAsia="zh-CN"/>
        </w:rPr>
        <w:t>四川十五建巡察整改办副组长党委副书记、董事、总经理张熊负责整改具体工作安排部署，副组长兼办公室主任党委委员、纪委书记蒋巍，党委委员、职工董事、工会主席袁丁负责整改工作具体落实，</w:t>
      </w:r>
      <w:r>
        <w:rPr>
          <w:rFonts w:ascii="仿宋_GB2312" w:hAnsi="仿宋_GB2312" w:eastAsia="仿宋_GB2312" w:cs="仿宋_GB2312"/>
          <w:i w:val="0"/>
          <w:strike w:val="0"/>
          <w:color w:val="000000"/>
          <w:sz w:val="32"/>
          <w:highlight w:val="none"/>
          <w:u w:val="none"/>
        </w:rPr>
        <w:t>党委组织部</w:t>
      </w:r>
      <w:r>
        <w:rPr>
          <w:rFonts w:hint="eastAsia" w:ascii="仿宋_GB2312" w:hAnsi="仿宋_GB2312" w:eastAsia="仿宋_GB2312" w:cs="仿宋_GB2312"/>
          <w:i w:val="0"/>
          <w:strike w:val="0"/>
          <w:color w:val="000000"/>
          <w:sz w:val="32"/>
          <w:highlight w:val="none"/>
          <w:u w:val="none"/>
          <w:lang w:val="en-US" w:eastAsia="zh-CN"/>
        </w:rPr>
        <w:t>/人力资源部</w:t>
      </w:r>
      <w:r>
        <w:rPr>
          <w:rFonts w:ascii="仿宋_GB2312" w:hAnsi="仿宋_GB2312" w:eastAsia="仿宋_GB2312" w:cs="仿宋_GB2312"/>
          <w:i w:val="0"/>
          <w:strike w:val="0"/>
          <w:color w:val="000000"/>
          <w:sz w:val="32"/>
          <w:highlight w:val="none"/>
          <w:u w:val="none"/>
        </w:rPr>
        <w:t>为牵头整改部门，</w:t>
      </w:r>
      <w:r>
        <w:rPr>
          <w:rFonts w:hint="eastAsia" w:ascii="仿宋_GB2312" w:hAnsi="仿宋_GB2312" w:eastAsia="仿宋_GB2312" w:cs="仿宋_GB2312"/>
          <w:i w:val="0"/>
          <w:strike w:val="0"/>
          <w:color w:val="000000"/>
          <w:sz w:val="32"/>
          <w:highlight w:val="none"/>
          <w:u w:val="none"/>
          <w:lang w:val="en-US" w:eastAsia="zh-CN"/>
        </w:rPr>
        <w:t>组织</w:t>
      </w:r>
      <w:r>
        <w:rPr>
          <w:rFonts w:ascii="仿宋_GB2312" w:hAnsi="仿宋_GB2312" w:eastAsia="仿宋_GB2312" w:cs="仿宋_GB2312"/>
          <w:i w:val="0"/>
          <w:strike w:val="0"/>
          <w:color w:val="000000"/>
          <w:sz w:val="32"/>
          <w:highlight w:val="none"/>
          <w:u w:val="none"/>
        </w:rPr>
        <w:t>统筹各部门整改实际进度，</w:t>
      </w:r>
      <w:r>
        <w:rPr>
          <w:rFonts w:hint="eastAsia" w:ascii="仿宋_GB2312" w:hAnsi="仿宋_GB2312" w:eastAsia="仿宋_GB2312" w:cs="仿宋_GB2312"/>
          <w:i w:val="0"/>
          <w:strike w:val="0"/>
          <w:color w:val="000000"/>
          <w:sz w:val="32"/>
          <w:highlight w:val="none"/>
          <w:u w:val="none"/>
          <w:lang w:val="en-US" w:eastAsia="zh-CN"/>
        </w:rPr>
        <w:t>通过</w:t>
      </w:r>
      <w:r>
        <w:rPr>
          <w:rFonts w:hint="eastAsia" w:ascii="仿宋_GB2312" w:hAnsi="仿宋_GB2312" w:eastAsia="仿宋_GB2312" w:cs="仿宋_GB2312"/>
          <w:i w:val="0"/>
          <w:strike w:val="0"/>
          <w:color w:val="000000"/>
          <w:sz w:val="32"/>
          <w:highlight w:val="none"/>
          <w:u w:val="none"/>
          <w:lang w:eastAsia="zh-CN"/>
        </w:rPr>
        <w:t>“</w:t>
      </w:r>
      <w:r>
        <w:rPr>
          <w:rFonts w:hint="eastAsia" w:ascii="仿宋_GB2312" w:hAnsi="仿宋_GB2312" w:eastAsia="仿宋_GB2312" w:cs="仿宋_GB2312"/>
          <w:i w:val="0"/>
          <w:strike w:val="0"/>
          <w:color w:val="000000"/>
          <w:sz w:val="32"/>
          <w:highlight w:val="none"/>
          <w:u w:val="none"/>
          <w:lang w:val="en-US" w:eastAsia="zh-CN"/>
        </w:rPr>
        <w:t>一对一</w:t>
      </w:r>
      <w:r>
        <w:rPr>
          <w:rFonts w:hint="eastAsia" w:ascii="仿宋_GB2312" w:hAnsi="仿宋_GB2312" w:eastAsia="仿宋_GB2312" w:cs="仿宋_GB2312"/>
          <w:i w:val="0"/>
          <w:strike w:val="0"/>
          <w:color w:val="000000"/>
          <w:sz w:val="32"/>
          <w:highlight w:val="none"/>
          <w:u w:val="none"/>
          <w:lang w:eastAsia="zh-CN"/>
        </w:rPr>
        <w:t>”</w:t>
      </w:r>
      <w:r>
        <w:rPr>
          <w:rFonts w:hint="eastAsia" w:ascii="仿宋_GB2312" w:hAnsi="仿宋_GB2312" w:eastAsia="仿宋_GB2312" w:cs="仿宋_GB2312"/>
          <w:i w:val="0"/>
          <w:strike w:val="0"/>
          <w:color w:val="000000"/>
          <w:sz w:val="32"/>
          <w:highlight w:val="none"/>
          <w:u w:val="none"/>
          <w:lang w:val="en-US" w:eastAsia="zh-CN"/>
        </w:rPr>
        <w:t>的方式督导</w:t>
      </w:r>
      <w:r>
        <w:rPr>
          <w:rFonts w:ascii="仿宋_GB2312" w:hAnsi="仿宋_GB2312" w:eastAsia="仿宋_GB2312" w:cs="仿宋_GB2312"/>
          <w:i w:val="0"/>
          <w:strike w:val="0"/>
          <w:color w:val="000000"/>
          <w:sz w:val="32"/>
          <w:highlight w:val="none"/>
          <w:u w:val="none"/>
        </w:rPr>
        <w:t>并指导各部门整改进度以及困难点。</w:t>
      </w:r>
    </w:p>
    <w:p w14:paraId="7B796364">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ascii="仿宋_GB2312" w:hAnsi="仿宋_GB2312" w:eastAsia="仿宋_GB2312" w:cs="仿宋_GB2312"/>
          <w:i w:val="0"/>
          <w:strike w:val="0"/>
          <w:color w:val="000000"/>
          <w:sz w:val="32"/>
          <w:highlight w:val="none"/>
          <w:u w:val="none"/>
        </w:rPr>
      </w:pPr>
      <w:r>
        <w:rPr>
          <w:rFonts w:hint="eastAsia" w:ascii="仿宋_GB2312" w:hAnsi="仿宋_GB2312" w:eastAsia="仿宋_GB2312" w:cs="仿宋_GB2312"/>
          <w:i w:val="0"/>
          <w:strike w:val="0"/>
          <w:color w:val="000000"/>
          <w:sz w:val="32"/>
          <w:highlight w:val="none"/>
          <w:u w:val="none"/>
          <w:lang w:val="en-US" w:eastAsia="zh-CN"/>
        </w:rPr>
        <w:t>四川十五建党委每月组织召开专题会议</w:t>
      </w:r>
      <w:r>
        <w:rPr>
          <w:rFonts w:ascii="仿宋_GB2312" w:hAnsi="仿宋_GB2312" w:eastAsia="仿宋_GB2312" w:cs="仿宋_GB2312"/>
          <w:i w:val="0"/>
          <w:strike w:val="0"/>
          <w:color w:val="000000"/>
          <w:sz w:val="32"/>
          <w:highlight w:val="none"/>
          <w:u w:val="none"/>
        </w:rPr>
        <w:t>，</w:t>
      </w:r>
      <w:r>
        <w:rPr>
          <w:rFonts w:hint="eastAsia" w:ascii="仿宋_GB2312" w:hAnsi="仿宋_GB2312" w:eastAsia="仿宋_GB2312" w:cs="仿宋_GB2312"/>
          <w:i w:val="0"/>
          <w:strike w:val="0"/>
          <w:color w:val="000000"/>
          <w:sz w:val="32"/>
          <w:highlight w:val="none"/>
          <w:u w:val="none"/>
          <w:lang w:val="en-US" w:eastAsia="zh-CN"/>
        </w:rPr>
        <w:t>公司巡察整改工作</w:t>
      </w:r>
      <w:r>
        <w:rPr>
          <w:rFonts w:ascii="仿宋_GB2312" w:hAnsi="仿宋_GB2312" w:eastAsia="仿宋_GB2312" w:cs="仿宋_GB2312"/>
          <w:i w:val="0"/>
          <w:strike w:val="0"/>
          <w:color w:val="000000"/>
          <w:sz w:val="32"/>
          <w:highlight w:val="none"/>
          <w:u w:val="none"/>
        </w:rPr>
        <w:t>领导小组听取整改进展情况汇报，协调解决重难点问题。</w:t>
      </w:r>
    </w:p>
    <w:p w14:paraId="2A9C89A5">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3" w:firstLineChars="200"/>
        <w:jc w:val="both"/>
        <w:textAlignment w:val="auto"/>
        <w:rPr>
          <w:rFonts w:hint="eastAsia" w:ascii="黑体" w:eastAsia="黑体" w:cs="黑体"/>
          <w:b/>
          <w:bCs/>
          <w:sz w:val="32"/>
          <w:szCs w:val="32"/>
          <w:highlight w:val="none"/>
          <w:lang w:val="en-US" w:eastAsia="zh-CN"/>
        </w:rPr>
      </w:pPr>
      <w:r>
        <w:rPr>
          <w:rFonts w:hint="eastAsia" w:ascii="黑体" w:eastAsia="黑体" w:cs="黑体"/>
          <w:b/>
          <w:bCs/>
          <w:sz w:val="32"/>
          <w:szCs w:val="32"/>
          <w:highlight w:val="none"/>
          <w:lang w:val="en-US" w:eastAsia="zh-CN"/>
        </w:rPr>
        <w:t>二、集中整改期内已完成的整改事项</w:t>
      </w:r>
    </w:p>
    <w:p w14:paraId="4EE0D28E">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黑体" w:eastAsia="黑体" w:cs="黑体"/>
          <w:sz w:val="32"/>
          <w:szCs w:val="32"/>
          <w:highlight w:val="none"/>
          <w:lang w:val="en-US" w:eastAsia="zh-CN"/>
        </w:rPr>
      </w:pPr>
      <w:r>
        <w:rPr>
          <w:rFonts w:hint="eastAsia" w:ascii="黑体" w:eastAsia="黑体" w:cs="黑体"/>
          <w:sz w:val="32"/>
          <w:szCs w:val="32"/>
          <w:highlight w:val="none"/>
          <w:lang w:val="en-US" w:eastAsia="zh-CN"/>
        </w:rPr>
        <w:t>第一、聚焦党中央决策部署、省委工作要求和集团党委工作安排在基层落实情况</w:t>
      </w:r>
    </w:p>
    <w:p w14:paraId="13A128A0">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3" w:firstLineChars="200"/>
        <w:jc w:val="both"/>
        <w:textAlignment w:val="auto"/>
        <w:rPr>
          <w:rFonts w:hint="eastAsia"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（一）党委对理论学习的政治引领作用发挥不足。</w:t>
      </w:r>
    </w:p>
    <w:p w14:paraId="7C9B3D6F">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3" w:firstLineChars="200"/>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1.理论学习中心组学习有差距。</w:t>
      </w:r>
    </w:p>
    <w:p w14:paraId="6DB1A857">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eastAsia="仿宋_GB2312" w:cs="仿宋_GB2312"/>
          <w:b w:val="0"/>
          <w:bCs w:val="0"/>
          <w:color w:val="auto"/>
          <w:sz w:val="32"/>
          <w:szCs w:val="32"/>
          <w:highlight w:val="none"/>
          <w:lang w:val="en-US" w:eastAsia="zh-CN"/>
        </w:rPr>
      </w:pPr>
      <w:r>
        <w:rPr>
          <w:rFonts w:hint="eastAsia" w:ascii="仿宋_GB2312" w:eastAsia="仿宋_GB2312" w:cs="仿宋_GB2312"/>
          <w:b/>
          <w:bCs/>
          <w:sz w:val="32"/>
          <w:szCs w:val="32"/>
          <w:highlight w:val="none"/>
          <w:lang w:val="en-US" w:eastAsia="zh-CN"/>
        </w:rPr>
        <w:t>整改情况：</w:t>
      </w:r>
      <w:r>
        <w:rPr>
          <w:rFonts w:hint="eastAsia" w:ascii="仿宋_GB2312" w:eastAsia="仿宋_GB2312" w:cs="仿宋_GB2312"/>
          <w:b/>
          <w:bCs/>
          <w:color w:val="auto"/>
          <w:sz w:val="32"/>
          <w:szCs w:val="32"/>
          <w:highlight w:val="none"/>
          <w:lang w:val="en-US" w:eastAsia="zh-CN"/>
        </w:rPr>
        <w:t>一是</w:t>
      </w:r>
      <w:r>
        <w:rPr>
          <w:rFonts w:hint="eastAsia" w:ascii="仿宋_GB2312" w:eastAsia="仿宋_GB2312" w:cs="仿宋_GB2312"/>
          <w:b w:val="0"/>
          <w:bCs w:val="0"/>
          <w:color w:val="auto"/>
          <w:sz w:val="32"/>
          <w:szCs w:val="32"/>
          <w:highlight w:val="none"/>
          <w:lang w:val="en-US" w:eastAsia="zh-CN"/>
        </w:rPr>
        <w:t>严格按照集团党委理论学习中心组专题学习计划要求，紧扣新时代国企改革深化提升行动要求，制定公司年度理论学习中心组学习计划，中心组成员严格按照学习计划重点结合自身分管工作进行主题研讨，本年度已完成13次专题学习及13次主题研讨，撰写研讨材料91篇。</w:t>
      </w:r>
      <w:r>
        <w:rPr>
          <w:rFonts w:hint="eastAsia" w:ascii="仿宋_GB2312" w:eastAsia="仿宋_GB2312" w:cs="仿宋_GB2312"/>
          <w:b/>
          <w:bCs/>
          <w:color w:val="auto"/>
          <w:sz w:val="32"/>
          <w:szCs w:val="32"/>
          <w:highlight w:val="none"/>
          <w:lang w:val="en-US" w:eastAsia="zh-CN"/>
        </w:rPr>
        <w:t>二是</w:t>
      </w:r>
      <w:r>
        <w:rPr>
          <w:rFonts w:hint="eastAsia" w:ascii="仿宋_GB2312" w:eastAsia="仿宋_GB2312" w:cs="仿宋_GB2312"/>
          <w:b w:val="0"/>
          <w:bCs w:val="0"/>
          <w:color w:val="auto"/>
          <w:sz w:val="32"/>
          <w:szCs w:val="32"/>
          <w:highlight w:val="none"/>
          <w:lang w:val="en-US" w:eastAsia="zh-CN"/>
        </w:rPr>
        <w:t>采取“集中学习+个人自学+专题研讨+专家授课”多元学习形式，开展中央八项规定精神专题读书班、学习教育警示教育会暨理论学习中心组专题学习，“集中+自学”相结合学习，丰富了学习载体形式。</w:t>
      </w:r>
      <w:r>
        <w:rPr>
          <w:rFonts w:hint="eastAsia" w:ascii="仿宋_GB2312" w:eastAsia="仿宋_GB2312" w:cs="仿宋_GB2312"/>
          <w:b/>
          <w:bCs/>
          <w:color w:val="auto"/>
          <w:sz w:val="32"/>
          <w:szCs w:val="32"/>
          <w:highlight w:val="none"/>
          <w:lang w:val="en-US" w:eastAsia="zh-CN"/>
        </w:rPr>
        <w:t>三是</w:t>
      </w:r>
      <w:r>
        <w:rPr>
          <w:rFonts w:hint="eastAsia" w:ascii="仿宋_GB2312" w:eastAsia="仿宋_GB2312" w:cs="仿宋_GB2312"/>
          <w:b w:val="0"/>
          <w:bCs w:val="0"/>
          <w:color w:val="auto"/>
          <w:sz w:val="32"/>
          <w:szCs w:val="32"/>
          <w:highlight w:val="none"/>
          <w:lang w:val="en-US" w:eastAsia="zh-CN"/>
        </w:rPr>
        <w:t>严格执行学习计划报备，完成13次学习计划、研讨方案、会议记录、学习成果等相关材料的收集归档工作。</w:t>
      </w:r>
    </w:p>
    <w:p w14:paraId="58A88C66">
      <w:pPr>
        <w:pStyle w:val="12"/>
        <w:keepNext w:val="0"/>
        <w:keepLines w:val="0"/>
        <w:pageBreakBefore w:val="0"/>
        <w:widowControl w:val="0"/>
        <w:shd w:val="clear" w:color="auto" w:fill="auto"/>
        <w:kinsoku/>
        <w:wordWrap/>
        <w:overflowPunct/>
        <w:topLinePunct w:val="0"/>
        <w:autoSpaceDE/>
        <w:autoSpaceDN/>
        <w:bidi w:val="0"/>
        <w:adjustRightInd/>
        <w:snapToGrid/>
        <w:spacing w:before="0" w:line="560" w:lineRule="exact"/>
        <w:ind w:left="0" w:leftChars="0" w:right="0" w:firstLine="643" w:firstLineChars="200"/>
        <w:jc w:val="both"/>
        <w:textAlignment w:val="auto"/>
        <w:rPr>
          <w:rFonts w:hint="eastAsia" w:ascii="仿宋_GB2312" w:eastAsia="仿宋_GB2312" w:cs="仿宋_GB2312"/>
          <w:color w:val="auto"/>
          <w:sz w:val="32"/>
          <w:szCs w:val="32"/>
          <w:highlight w:val="none"/>
          <w:lang w:val="en-US" w:eastAsia="zh-CN"/>
        </w:rPr>
      </w:pPr>
      <w:r>
        <w:rPr>
          <w:rFonts w:hint="eastAsia" w:ascii="仿宋_GB2312" w:eastAsia="仿宋_GB2312" w:cs="仿宋_GB2312"/>
          <w:b/>
          <w:bCs/>
          <w:color w:val="auto"/>
          <w:sz w:val="32"/>
          <w:szCs w:val="32"/>
          <w:highlight w:val="none"/>
          <w:lang w:val="en-US" w:eastAsia="zh-CN"/>
        </w:rPr>
        <w:t>整改结果</w:t>
      </w:r>
      <w:r>
        <w:rPr>
          <w:rFonts w:hint="eastAsia" w:ascii="仿宋_GB2312" w:eastAsia="仿宋_GB2312" w:cs="仿宋_GB2312"/>
          <w:color w:val="auto"/>
          <w:sz w:val="32"/>
          <w:szCs w:val="32"/>
          <w:highlight w:val="none"/>
          <w:lang w:val="en-US" w:eastAsia="zh-CN"/>
        </w:rPr>
        <w:t>：完成</w:t>
      </w:r>
    </w:p>
    <w:p w14:paraId="4B455798">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3" w:firstLineChars="200"/>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2.对基层党组织执行“第一议题”制度的指导、督学有欠缺。</w:t>
      </w:r>
    </w:p>
    <w:p w14:paraId="38B6F06D">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3" w:firstLineChars="200"/>
        <w:jc w:val="both"/>
        <w:textAlignment w:val="auto"/>
        <w:rPr>
          <w:rFonts w:hint="eastAsia" w:ascii="仿宋_GB2312" w:hAnsi="Calibri" w:eastAsia="仿宋_GB2312" w:cs="仿宋_GB2312"/>
          <w:b w:val="0"/>
          <w:bCs w:val="0"/>
          <w:color w:val="auto"/>
          <w:kern w:val="2"/>
          <w:sz w:val="32"/>
          <w:szCs w:val="32"/>
          <w:highlight w:val="none"/>
          <w:u w:val="none"/>
          <w:shd w:val="clear"/>
          <w:lang w:val="en-US" w:eastAsia="zh-CN" w:bidi="ar-SA"/>
        </w:rPr>
      </w:pPr>
      <w:r>
        <w:rPr>
          <w:rFonts w:hint="eastAsia" w:ascii="仿宋_GB2312" w:eastAsia="仿宋_GB2312" w:cs="仿宋_GB2312"/>
          <w:b/>
          <w:bCs/>
          <w:sz w:val="32"/>
          <w:szCs w:val="32"/>
          <w:highlight w:val="none"/>
          <w:lang w:val="en-US" w:eastAsia="zh-CN"/>
        </w:rPr>
        <w:t>整改情况：</w:t>
      </w:r>
      <w:r>
        <w:rPr>
          <w:rFonts w:hint="eastAsia" w:ascii="仿宋_GB2312" w:hAnsi="Calibri" w:eastAsia="仿宋_GB2312" w:cs="仿宋_GB2312"/>
          <w:b/>
          <w:bCs/>
          <w:color w:val="auto"/>
          <w:kern w:val="2"/>
          <w:sz w:val="32"/>
          <w:szCs w:val="32"/>
          <w:highlight w:val="none"/>
          <w:u w:val="none"/>
          <w:shd w:val="clear"/>
          <w:lang w:val="en-US" w:eastAsia="zh-CN" w:bidi="ar-SA"/>
        </w:rPr>
        <w:t>一是</w:t>
      </w:r>
      <w:r>
        <w:rPr>
          <w:rFonts w:hint="eastAsia" w:ascii="仿宋_GB2312" w:hAnsi="Calibri" w:eastAsia="仿宋_GB2312" w:cs="仿宋_GB2312"/>
          <w:b w:val="0"/>
          <w:bCs w:val="0"/>
          <w:color w:val="auto"/>
          <w:kern w:val="2"/>
          <w:sz w:val="32"/>
          <w:szCs w:val="32"/>
          <w:highlight w:val="none"/>
          <w:u w:val="none"/>
          <w:shd w:val="clear"/>
          <w:lang w:val="en-US" w:eastAsia="zh-CN" w:bidi="ar-SA"/>
        </w:rPr>
        <w:t>已于7月22日印发修订《四川省第十五建筑有限公司党委第一议题制度》，并于7月30日在公司基层党建专题党委（扩大）会上宣贯，以“现场+视频”的形式开展，覆盖两级机关管理人员、党总支书记及党支部（副）书记，项目经理及部分党员干部近300人，</w:t>
      </w:r>
      <w:r>
        <w:rPr>
          <w:rFonts w:hint="eastAsia" w:ascii="仿宋_GB2312" w:eastAsia="仿宋_GB2312" w:cs="仿宋_GB2312"/>
          <w:b w:val="0"/>
          <w:bCs w:val="0"/>
          <w:color w:val="auto"/>
          <w:kern w:val="2"/>
          <w:sz w:val="32"/>
          <w:szCs w:val="32"/>
          <w:highlight w:val="none"/>
          <w:u w:val="none"/>
          <w:shd w:val="clear"/>
          <w:lang w:val="en-US" w:eastAsia="zh-CN" w:bidi="ar-SA"/>
        </w:rPr>
        <w:t>深化对“第一议题”制度的理解和学习，</w:t>
      </w:r>
      <w:r>
        <w:rPr>
          <w:rFonts w:hint="eastAsia" w:ascii="仿宋_GB2312" w:hAnsi="Calibri" w:eastAsia="仿宋_GB2312" w:cs="仿宋_GB2312"/>
          <w:b w:val="0"/>
          <w:bCs w:val="0"/>
          <w:color w:val="auto"/>
          <w:kern w:val="2"/>
          <w:sz w:val="32"/>
          <w:szCs w:val="32"/>
          <w:highlight w:val="none"/>
          <w:u w:val="none"/>
          <w:shd w:val="clear"/>
          <w:lang w:val="en-US" w:eastAsia="zh-CN" w:bidi="ar-SA"/>
        </w:rPr>
        <w:t>并要求基层党支部</w:t>
      </w:r>
      <w:r>
        <w:rPr>
          <w:rFonts w:hint="eastAsia" w:ascii="仿宋_GB2312" w:eastAsia="仿宋_GB2312" w:cs="仿宋_GB2312"/>
          <w:b w:val="0"/>
          <w:bCs w:val="0"/>
          <w:color w:val="auto"/>
          <w:kern w:val="2"/>
          <w:sz w:val="32"/>
          <w:szCs w:val="32"/>
          <w:highlight w:val="none"/>
          <w:u w:val="none"/>
          <w:shd w:val="clear"/>
          <w:lang w:val="en-US" w:eastAsia="zh-CN" w:bidi="ar-SA"/>
        </w:rPr>
        <w:t>严格</w:t>
      </w:r>
      <w:r>
        <w:rPr>
          <w:rFonts w:hint="eastAsia" w:ascii="仿宋_GB2312" w:hAnsi="Calibri" w:eastAsia="仿宋_GB2312" w:cs="仿宋_GB2312"/>
          <w:b w:val="0"/>
          <w:bCs w:val="0"/>
          <w:color w:val="auto"/>
          <w:kern w:val="2"/>
          <w:sz w:val="32"/>
          <w:szCs w:val="32"/>
          <w:highlight w:val="none"/>
          <w:u w:val="none"/>
          <w:shd w:val="clear"/>
          <w:lang w:val="en-US" w:eastAsia="zh-CN" w:bidi="ar-SA"/>
        </w:rPr>
        <w:t>贯彻落实。</w:t>
      </w:r>
      <w:r>
        <w:rPr>
          <w:rFonts w:hint="eastAsia" w:ascii="仿宋_GB2312" w:hAnsi="Calibri" w:eastAsia="仿宋_GB2312" w:cs="仿宋_GB2312"/>
          <w:b/>
          <w:bCs/>
          <w:color w:val="auto"/>
          <w:kern w:val="2"/>
          <w:sz w:val="32"/>
          <w:szCs w:val="32"/>
          <w:highlight w:val="none"/>
          <w:u w:val="none"/>
          <w:shd w:val="clear"/>
          <w:lang w:val="en-US" w:eastAsia="zh-CN" w:bidi="ar-SA"/>
        </w:rPr>
        <w:t>二是</w:t>
      </w:r>
      <w:r>
        <w:rPr>
          <w:rFonts w:ascii="仿宋_GB2312" w:hAnsi="仿宋_GB2312" w:eastAsia="仿宋_GB2312" w:cs="仿宋_GB2312"/>
          <w:i w:val="0"/>
          <w:strike w:val="0"/>
          <w:color w:val="000000"/>
          <w:sz w:val="32"/>
          <w:highlight w:val="none"/>
          <w:u w:val="none"/>
        </w:rPr>
        <w:t>将第一议题学习作为党委会的首要政治任务，确保党中央决策部署及时传达。</w:t>
      </w:r>
      <w:r>
        <w:rPr>
          <w:rFonts w:hint="eastAsia" w:ascii="仿宋_GB2312" w:hAnsi="仿宋_GB2312" w:eastAsia="仿宋_GB2312" w:cs="仿宋_GB2312"/>
          <w:i w:val="0"/>
          <w:strike w:val="0"/>
          <w:color w:val="000000"/>
          <w:sz w:val="32"/>
          <w:highlight w:val="none"/>
          <w:u w:val="none"/>
          <w:lang w:val="en-US" w:eastAsia="zh-CN"/>
        </w:rPr>
        <w:t>截止12月底，开展32次</w:t>
      </w:r>
      <w:r>
        <w:rPr>
          <w:rFonts w:ascii="仿宋_GB2312" w:hAnsi="仿宋_GB2312" w:eastAsia="仿宋_GB2312" w:cs="仿宋_GB2312"/>
          <w:i w:val="0"/>
          <w:strike w:val="0"/>
          <w:color w:val="000000"/>
          <w:sz w:val="32"/>
          <w:highlight w:val="none"/>
          <w:u w:val="none"/>
        </w:rPr>
        <w:t>党委会第一议题学习率</w:t>
      </w:r>
      <w:r>
        <w:rPr>
          <w:rFonts w:hint="eastAsia" w:ascii="仿宋_GB2312" w:hAnsi="仿宋_GB2312" w:eastAsia="仿宋_GB2312" w:cs="仿宋_GB2312"/>
          <w:i w:val="0"/>
          <w:strike w:val="0"/>
          <w:color w:val="000000"/>
          <w:sz w:val="32"/>
          <w:highlight w:val="none"/>
          <w:u w:val="none"/>
          <w:lang w:val="en-US" w:eastAsia="zh-CN"/>
        </w:rPr>
        <w:t>达100</w:t>
      </w:r>
      <w:r>
        <w:rPr>
          <w:rFonts w:ascii="仿宋_GB2312" w:hAnsi="仿宋_GB2312" w:eastAsia="仿宋_GB2312" w:cs="仿宋_GB2312"/>
          <w:i w:val="0"/>
          <w:strike w:val="0"/>
          <w:color w:val="000000"/>
          <w:sz w:val="32"/>
          <w:highlight w:val="none"/>
          <w:u w:val="none"/>
        </w:rPr>
        <w:t>%</w:t>
      </w:r>
      <w:r>
        <w:rPr>
          <w:rFonts w:hint="eastAsia" w:ascii="仿宋_GB2312" w:hAnsi="仿宋_GB2312" w:eastAsia="仿宋_GB2312" w:cs="仿宋_GB2312"/>
          <w:i w:val="0"/>
          <w:strike w:val="0"/>
          <w:color w:val="000000"/>
          <w:sz w:val="32"/>
          <w:highlight w:val="none"/>
          <w:u w:val="none"/>
          <w:lang w:eastAsia="zh-CN"/>
        </w:rPr>
        <w:t>。</w:t>
      </w:r>
      <w:r>
        <w:rPr>
          <w:rFonts w:hint="eastAsia" w:ascii="仿宋_GB2312" w:hAnsi="Calibri" w:eastAsia="仿宋_GB2312" w:cs="仿宋_GB2312"/>
          <w:b w:val="0"/>
          <w:bCs w:val="0"/>
          <w:color w:val="auto"/>
          <w:kern w:val="2"/>
          <w:sz w:val="32"/>
          <w:szCs w:val="32"/>
          <w:highlight w:val="none"/>
          <w:u w:val="none"/>
          <w:shd w:val="clear"/>
          <w:lang w:val="en-US" w:eastAsia="zh-CN" w:bidi="ar-SA"/>
        </w:rPr>
        <w:t>已于6月开始陆续到基层单位全面抽查“第一议题”学习情况，并现场向党支部书记提出指导意见，发出督导整改通知书11份，要求其整改后长期坚持。</w:t>
      </w:r>
      <w:r>
        <w:rPr>
          <w:rFonts w:hint="eastAsia" w:ascii="仿宋_GB2312" w:hAnsi="仿宋_GB2312" w:eastAsia="仿宋_GB2312" w:cs="仿宋_GB2312"/>
          <w:i w:val="0"/>
          <w:strike w:val="0"/>
          <w:color w:val="000000"/>
          <w:sz w:val="32"/>
          <w:highlight w:val="none"/>
          <w:u w:val="none"/>
          <w:lang w:val="en-US" w:eastAsia="zh-CN"/>
        </w:rPr>
        <w:t>截止12月底，18个党组织通过三会一课等载体，开展第一议题学习近350次，</w:t>
      </w:r>
      <w:r>
        <w:rPr>
          <w:rFonts w:ascii="仿宋_GB2312" w:hAnsi="仿宋_GB2312" w:eastAsia="仿宋_GB2312" w:cs="仿宋_GB2312"/>
          <w:i w:val="0"/>
          <w:strike w:val="0"/>
          <w:color w:val="000000"/>
          <w:sz w:val="32"/>
          <w:highlight w:val="none"/>
          <w:u w:val="none"/>
        </w:rPr>
        <w:t>学习率</w:t>
      </w:r>
      <w:r>
        <w:rPr>
          <w:rFonts w:hint="eastAsia" w:ascii="仿宋_GB2312" w:hAnsi="仿宋_GB2312" w:eastAsia="仿宋_GB2312" w:cs="仿宋_GB2312"/>
          <w:i w:val="0"/>
          <w:strike w:val="0"/>
          <w:color w:val="000000"/>
          <w:sz w:val="32"/>
          <w:highlight w:val="none"/>
          <w:u w:val="none"/>
          <w:lang w:val="en-US" w:eastAsia="zh-CN"/>
        </w:rPr>
        <w:t>达100</w:t>
      </w:r>
      <w:r>
        <w:rPr>
          <w:rFonts w:ascii="仿宋_GB2312" w:hAnsi="仿宋_GB2312" w:eastAsia="仿宋_GB2312" w:cs="仿宋_GB2312"/>
          <w:i w:val="0"/>
          <w:strike w:val="0"/>
          <w:color w:val="000000"/>
          <w:sz w:val="32"/>
          <w:highlight w:val="none"/>
          <w:u w:val="none"/>
        </w:rPr>
        <w:t>%</w:t>
      </w:r>
      <w:r>
        <w:rPr>
          <w:rFonts w:hint="eastAsia" w:ascii="仿宋_GB2312" w:hAnsi="仿宋_GB2312" w:eastAsia="仿宋_GB2312" w:cs="仿宋_GB2312"/>
          <w:i w:val="0"/>
          <w:strike w:val="0"/>
          <w:color w:val="000000"/>
          <w:sz w:val="32"/>
          <w:highlight w:val="none"/>
          <w:u w:val="none"/>
          <w:lang w:val="en-US" w:eastAsia="zh-CN"/>
        </w:rPr>
        <w:t>。</w:t>
      </w:r>
    </w:p>
    <w:p w14:paraId="04FA62E6">
      <w:pPr>
        <w:pStyle w:val="12"/>
        <w:keepNext w:val="0"/>
        <w:keepLines w:val="0"/>
        <w:pageBreakBefore w:val="0"/>
        <w:widowControl w:val="0"/>
        <w:shd w:val="clear" w:color="auto" w:fill="auto"/>
        <w:kinsoku/>
        <w:wordWrap/>
        <w:overflowPunct/>
        <w:topLinePunct w:val="0"/>
        <w:autoSpaceDE/>
        <w:autoSpaceDN/>
        <w:bidi w:val="0"/>
        <w:adjustRightInd/>
        <w:snapToGrid/>
        <w:spacing w:before="0" w:line="560" w:lineRule="exact"/>
        <w:ind w:left="0" w:leftChars="0" w:right="0" w:firstLine="643" w:firstLineChars="200"/>
        <w:jc w:val="both"/>
        <w:textAlignment w:val="auto"/>
        <w:rPr>
          <w:rFonts w:hint="eastAsia" w:ascii="仿宋_GB2312" w:hAnsi="Calibri" w:eastAsia="仿宋_GB2312" w:cs="仿宋_GB2312"/>
          <w:b w:val="0"/>
          <w:bCs w:val="0"/>
          <w:color w:val="auto"/>
          <w:kern w:val="2"/>
          <w:sz w:val="32"/>
          <w:szCs w:val="32"/>
          <w:highlight w:val="none"/>
          <w:u w:val="none"/>
          <w:shd w:val="clear"/>
          <w:lang w:val="en-US" w:eastAsia="zh-CN" w:bidi="ar-SA"/>
        </w:rPr>
      </w:pPr>
      <w:r>
        <w:rPr>
          <w:rFonts w:hint="eastAsia" w:ascii="仿宋_GB2312" w:eastAsia="仿宋_GB2312" w:cs="仿宋_GB2312"/>
          <w:b/>
          <w:bCs/>
          <w:color w:val="auto"/>
          <w:sz w:val="32"/>
          <w:szCs w:val="32"/>
          <w:highlight w:val="none"/>
          <w:lang w:val="en-US" w:eastAsia="zh-CN"/>
        </w:rPr>
        <w:t>整改结果</w:t>
      </w:r>
      <w:r>
        <w:rPr>
          <w:rFonts w:hint="eastAsia" w:ascii="仿宋_GB2312" w:eastAsia="仿宋_GB2312" w:cs="仿宋_GB2312"/>
          <w:color w:val="auto"/>
          <w:sz w:val="32"/>
          <w:szCs w:val="32"/>
          <w:highlight w:val="none"/>
          <w:lang w:val="en-US" w:eastAsia="zh-CN"/>
        </w:rPr>
        <w:t>：完成</w:t>
      </w:r>
    </w:p>
    <w:p w14:paraId="0BF5F3A9">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3" w:firstLineChars="200"/>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3.理论联系实际不紧密。</w:t>
      </w:r>
    </w:p>
    <w:p w14:paraId="1FEEE47D">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3" w:firstLineChars="200"/>
        <w:jc w:val="both"/>
        <w:textAlignment w:val="auto"/>
        <w:rPr>
          <w:rFonts w:hint="eastAsia" w:ascii="仿宋_GB2312" w:hAnsi="Calibri" w:eastAsia="仿宋_GB2312" w:cs="仿宋_GB2312"/>
          <w:b w:val="0"/>
          <w:bCs w:val="0"/>
          <w:color w:val="auto"/>
          <w:kern w:val="2"/>
          <w:sz w:val="32"/>
          <w:szCs w:val="32"/>
          <w:highlight w:val="none"/>
          <w:u w:val="none"/>
          <w:shd w:val="clear"/>
          <w:lang w:val="en-US" w:eastAsia="zh-CN" w:bidi="ar-SA"/>
        </w:rPr>
      </w:pPr>
      <w:r>
        <w:rPr>
          <w:rFonts w:hint="eastAsia" w:ascii="仿宋_GB2312" w:hAnsi="Calibri" w:eastAsia="仿宋_GB2312" w:cs="仿宋_GB2312"/>
          <w:b/>
          <w:bCs/>
          <w:color w:val="auto"/>
          <w:kern w:val="2"/>
          <w:sz w:val="32"/>
          <w:szCs w:val="32"/>
          <w:highlight w:val="none"/>
          <w:u w:val="none"/>
          <w:shd w:val="clear"/>
          <w:lang w:val="en-US" w:eastAsia="zh-CN" w:bidi="ar-SA"/>
        </w:rPr>
        <w:t>整改情况：一是</w:t>
      </w:r>
      <w:r>
        <w:rPr>
          <w:rFonts w:hint="eastAsia" w:ascii="仿宋_GB2312" w:hAnsi="Calibri" w:eastAsia="仿宋_GB2312" w:cs="仿宋_GB2312"/>
          <w:b w:val="0"/>
          <w:bCs w:val="0"/>
          <w:color w:val="auto"/>
          <w:kern w:val="2"/>
          <w:sz w:val="32"/>
          <w:szCs w:val="32"/>
          <w:highlight w:val="none"/>
          <w:u w:val="none"/>
          <w:shd w:val="clear"/>
          <w:lang w:val="en-US" w:eastAsia="zh-CN" w:bidi="ar-SA"/>
        </w:rPr>
        <w:t>严格落实“第一议题”制度，截至12月底，按集团要求开展理论中心组学习13次，领导班子学习“第一议题”43次，班子研讨主题均由党委书记审核通过后开展</w:t>
      </w:r>
      <w:r>
        <w:rPr>
          <w:rFonts w:hint="eastAsia" w:ascii="仿宋_GB2312" w:eastAsia="仿宋_GB2312" w:cs="仿宋_GB2312"/>
          <w:b w:val="0"/>
          <w:bCs w:val="0"/>
          <w:color w:val="auto"/>
          <w:kern w:val="2"/>
          <w:sz w:val="32"/>
          <w:szCs w:val="32"/>
          <w:highlight w:val="none"/>
          <w:u w:val="none"/>
          <w:shd w:val="clear"/>
          <w:lang w:val="en-US" w:eastAsia="zh-CN" w:bidi="ar-SA"/>
        </w:rPr>
        <w:t>，确保研讨质量</w:t>
      </w:r>
      <w:r>
        <w:rPr>
          <w:rFonts w:hint="eastAsia" w:ascii="仿宋_GB2312" w:hAnsi="Calibri" w:eastAsia="仿宋_GB2312" w:cs="仿宋_GB2312"/>
          <w:b w:val="0"/>
          <w:bCs w:val="0"/>
          <w:color w:val="auto"/>
          <w:kern w:val="2"/>
          <w:sz w:val="32"/>
          <w:szCs w:val="32"/>
          <w:highlight w:val="none"/>
          <w:u w:val="none"/>
          <w:shd w:val="clear"/>
          <w:lang w:val="en-US" w:eastAsia="zh-CN" w:bidi="ar-SA"/>
        </w:rPr>
        <w:t>。</w:t>
      </w:r>
      <w:r>
        <w:rPr>
          <w:rFonts w:hint="eastAsia" w:ascii="仿宋_GB2312" w:hAnsi="Calibri" w:eastAsia="仿宋_GB2312" w:cs="仿宋_GB2312"/>
          <w:b/>
          <w:bCs/>
          <w:color w:val="auto"/>
          <w:kern w:val="2"/>
          <w:sz w:val="32"/>
          <w:szCs w:val="32"/>
          <w:highlight w:val="none"/>
          <w:u w:val="none"/>
          <w:shd w:val="clear"/>
          <w:lang w:val="en-US" w:eastAsia="zh-CN" w:bidi="ar-SA"/>
        </w:rPr>
        <w:t>二是</w:t>
      </w:r>
      <w:r>
        <w:rPr>
          <w:rFonts w:hint="eastAsia" w:ascii="仿宋_GB2312" w:hAnsi="Calibri" w:eastAsia="仿宋_GB2312" w:cs="仿宋_GB2312"/>
          <w:b w:val="0"/>
          <w:bCs w:val="0"/>
          <w:color w:val="auto"/>
          <w:kern w:val="2"/>
          <w:sz w:val="32"/>
          <w:szCs w:val="32"/>
          <w:highlight w:val="none"/>
          <w:u w:val="none"/>
          <w:shd w:val="clear"/>
          <w:lang w:val="en-US" w:eastAsia="zh-CN" w:bidi="ar-SA"/>
        </w:rPr>
        <w:t>于2025年2月制定《四川省第十五建筑有限公司2025年培训工作计划》，</w:t>
      </w:r>
      <w:r>
        <w:rPr>
          <w:rFonts w:hint="eastAsia" w:ascii="仿宋_GB2312" w:eastAsia="仿宋_GB2312" w:cs="仿宋_GB2312"/>
          <w:b w:val="0"/>
          <w:bCs w:val="0"/>
          <w:color w:val="auto"/>
          <w:kern w:val="2"/>
          <w:sz w:val="32"/>
          <w:szCs w:val="32"/>
          <w:highlight w:val="none"/>
          <w:u w:val="none"/>
          <w:shd w:val="clear"/>
          <w:lang w:val="en-US" w:eastAsia="zh-CN" w:bidi="ar-SA"/>
        </w:rPr>
        <w:t>涵盖中层及以上干部培训计划，</w:t>
      </w:r>
      <w:r>
        <w:rPr>
          <w:rFonts w:hint="eastAsia" w:ascii="仿宋_GB2312" w:hAnsi="仿宋_GB2312" w:eastAsia="仿宋_GB2312" w:cs="仿宋_GB2312"/>
          <w:sz w:val="32"/>
          <w:szCs w:val="32"/>
          <w:highlight w:val="none"/>
          <w:lang w:val="en-US" w:eastAsia="zh-CN"/>
        </w:rPr>
        <w:t>聚焦领导班子政治意识、战略思维与综合能力培养，</w:t>
      </w:r>
      <w:r>
        <w:rPr>
          <w:rFonts w:hint="eastAsia" w:ascii="仿宋_GB2312" w:eastAsia="仿宋_GB2312" w:cs="仿宋_GB2312"/>
          <w:snapToGrid w:val="0"/>
          <w:sz w:val="32"/>
          <w:szCs w:val="32"/>
          <w:highlight w:val="none"/>
          <w:lang w:val="en-US" w:eastAsia="zh-CN"/>
        </w:rPr>
        <w:t>开展《2025年度党务工作者党性教育暨综合素质提升培训》《领导班子战略能力提升培训班》《初心讲堂-深入领会党的二十大精神 精准把握“十五五”建筑行业发展趋势与战新产业发展机遇》《城市更新标杆项目深度研学培训班》，提升了领导班子成员的政治素养、战略能力，领导能力和科学决策能力。</w:t>
      </w:r>
    </w:p>
    <w:p w14:paraId="7EB0D3EB">
      <w:pPr>
        <w:pStyle w:val="12"/>
        <w:keepNext w:val="0"/>
        <w:keepLines w:val="0"/>
        <w:pageBreakBefore w:val="0"/>
        <w:widowControl w:val="0"/>
        <w:shd w:val="clear" w:color="auto" w:fill="auto"/>
        <w:kinsoku/>
        <w:wordWrap/>
        <w:overflowPunct/>
        <w:topLinePunct w:val="0"/>
        <w:autoSpaceDE/>
        <w:autoSpaceDN/>
        <w:bidi w:val="0"/>
        <w:adjustRightInd/>
        <w:snapToGrid/>
        <w:spacing w:before="0" w:line="560" w:lineRule="exact"/>
        <w:ind w:left="0" w:leftChars="0" w:right="0" w:firstLine="643" w:firstLineChars="200"/>
        <w:jc w:val="both"/>
        <w:textAlignment w:val="auto"/>
        <w:rPr>
          <w:rFonts w:hint="eastAsia" w:ascii="仿宋_GB2312" w:hAnsi="Calibri" w:eastAsia="仿宋_GB2312" w:cs="仿宋_GB2312"/>
          <w:b w:val="0"/>
          <w:bCs w:val="0"/>
          <w:color w:val="auto"/>
          <w:kern w:val="2"/>
          <w:sz w:val="32"/>
          <w:szCs w:val="32"/>
          <w:highlight w:val="none"/>
          <w:u w:val="none"/>
          <w:shd w:val="clear"/>
          <w:lang w:val="en-US" w:eastAsia="zh-CN" w:bidi="ar-SA"/>
        </w:rPr>
      </w:pPr>
      <w:r>
        <w:rPr>
          <w:rFonts w:hint="eastAsia" w:ascii="仿宋_GB2312" w:eastAsia="仿宋_GB2312" w:cs="仿宋_GB2312"/>
          <w:b/>
          <w:bCs/>
          <w:color w:val="auto"/>
          <w:sz w:val="32"/>
          <w:szCs w:val="32"/>
          <w:highlight w:val="none"/>
          <w:lang w:val="en-US" w:eastAsia="zh-CN"/>
        </w:rPr>
        <w:t>整改结果</w:t>
      </w:r>
      <w:r>
        <w:rPr>
          <w:rFonts w:hint="eastAsia" w:ascii="仿宋_GB2312" w:eastAsia="仿宋_GB2312" w:cs="仿宋_GB2312"/>
          <w:color w:val="auto"/>
          <w:sz w:val="32"/>
          <w:szCs w:val="32"/>
          <w:highlight w:val="none"/>
          <w:lang w:val="en-US" w:eastAsia="zh-CN"/>
        </w:rPr>
        <w:t>：完成</w:t>
      </w:r>
    </w:p>
    <w:p w14:paraId="0E17D32C">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3" w:firstLineChars="200"/>
        <w:jc w:val="both"/>
        <w:textAlignment w:val="auto"/>
        <w:rPr>
          <w:rFonts w:hint="eastAsia" w:ascii="楷体_GB2312" w:hAnsi="楷体_GB2312" w:eastAsia="楷体_GB2312" w:cs="楷体_GB2312"/>
          <w:b/>
          <w:bCs/>
          <w:color w:val="auto"/>
          <w:kern w:val="2"/>
          <w:sz w:val="32"/>
          <w:szCs w:val="32"/>
          <w:highlight w:val="none"/>
          <w:u w:val="none"/>
          <w:shd w:val="clear"/>
          <w:lang w:val="en-US" w:eastAsia="zh-CN" w:bidi="ar-SA"/>
        </w:rPr>
      </w:pPr>
      <w:r>
        <w:rPr>
          <w:rFonts w:hint="eastAsia" w:ascii="楷体_GB2312" w:hAnsi="楷体_GB2312" w:eastAsia="楷体_GB2312" w:cs="楷体_GB2312"/>
          <w:b/>
          <w:bCs/>
          <w:color w:val="auto"/>
          <w:kern w:val="2"/>
          <w:sz w:val="32"/>
          <w:szCs w:val="32"/>
          <w:highlight w:val="none"/>
          <w:u w:val="none"/>
          <w:shd w:val="clear"/>
          <w:lang w:val="en-US" w:eastAsia="zh-CN" w:bidi="ar-SA"/>
        </w:rPr>
        <w:t>（二）党的领导融入公司治理不到位。</w:t>
      </w:r>
    </w:p>
    <w:p w14:paraId="6DE11543">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3" w:firstLineChars="200"/>
        <w:jc w:val="both"/>
        <w:textAlignment w:val="auto"/>
        <w:rPr>
          <w:rFonts w:hint="eastAsia" w:ascii="仿宋_GB2312" w:hAnsi="Calibri" w:eastAsia="仿宋_GB2312" w:cs="仿宋_GB2312"/>
          <w:b/>
          <w:bCs/>
          <w:color w:val="auto"/>
          <w:kern w:val="2"/>
          <w:sz w:val="32"/>
          <w:szCs w:val="32"/>
          <w:highlight w:val="none"/>
          <w:u w:val="none"/>
          <w:shd w:val="clear"/>
          <w:lang w:val="en-US" w:eastAsia="zh-CN" w:bidi="ar-SA"/>
        </w:rPr>
      </w:pPr>
      <w:r>
        <w:rPr>
          <w:rFonts w:hint="eastAsia" w:ascii="仿宋_GB2312" w:eastAsia="仿宋_GB2312" w:cs="仿宋_GB2312"/>
          <w:b/>
          <w:bCs/>
          <w:color w:val="auto"/>
          <w:kern w:val="2"/>
          <w:sz w:val="32"/>
          <w:szCs w:val="32"/>
          <w:highlight w:val="none"/>
          <w:u w:val="none"/>
          <w:shd w:val="clear"/>
          <w:lang w:val="en-US" w:eastAsia="zh-CN" w:bidi="ar-SA"/>
        </w:rPr>
        <w:t>4</w:t>
      </w:r>
      <w:r>
        <w:rPr>
          <w:rFonts w:hint="eastAsia" w:ascii="仿宋_GB2312" w:hAnsi="Calibri" w:eastAsia="仿宋_GB2312" w:cs="仿宋_GB2312"/>
          <w:b/>
          <w:bCs/>
          <w:color w:val="auto"/>
          <w:kern w:val="2"/>
          <w:sz w:val="32"/>
          <w:szCs w:val="32"/>
          <w:highlight w:val="none"/>
          <w:u w:val="none"/>
          <w:shd w:val="clear"/>
          <w:lang w:val="en-US" w:eastAsia="zh-CN" w:bidi="ar-SA"/>
        </w:rPr>
        <w:t>.党建入章落实不到位。</w:t>
      </w:r>
    </w:p>
    <w:p w14:paraId="5D641EE5">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eastAsia="仿宋_GB2312" w:cs="仿宋_GB2312"/>
          <w:sz w:val="32"/>
          <w:szCs w:val="32"/>
          <w:highlight w:val="none"/>
        </w:rPr>
      </w:pPr>
      <w:r>
        <w:rPr>
          <w:rFonts w:hint="eastAsia" w:ascii="仿宋_GB2312" w:eastAsia="仿宋_GB2312" w:cs="仿宋_GB2312"/>
          <w:b/>
          <w:bCs/>
          <w:sz w:val="32"/>
          <w:szCs w:val="32"/>
          <w:highlight w:val="none"/>
          <w:lang w:val="en-US" w:eastAsia="zh-CN"/>
        </w:rPr>
        <w:t>整改情况</w:t>
      </w:r>
      <w:r>
        <w:rPr>
          <w:rFonts w:hint="eastAsia" w:ascii="仿宋_GB2312" w:eastAsia="仿宋_GB2312" w:cs="仿宋_GB2312"/>
          <w:sz w:val="32"/>
          <w:szCs w:val="32"/>
          <w:highlight w:val="none"/>
          <w:lang w:val="en-US" w:eastAsia="zh-CN"/>
        </w:rPr>
        <w:t>：</w:t>
      </w:r>
      <w:r>
        <w:rPr>
          <w:rFonts w:hint="eastAsia" w:ascii="仿宋_GB2312" w:eastAsia="仿宋_GB2312" w:cs="仿宋_GB2312"/>
          <w:b/>
          <w:bCs/>
          <w:sz w:val="32"/>
          <w:szCs w:val="32"/>
          <w:highlight w:val="none"/>
          <w:lang w:val="en-US" w:eastAsia="zh-CN"/>
        </w:rPr>
        <w:t>一是</w:t>
      </w:r>
      <w:r>
        <w:rPr>
          <w:rFonts w:hint="eastAsia" w:ascii="仿宋_GB2312" w:eastAsia="仿宋_GB2312" w:cs="仿宋_GB2312"/>
          <w:sz w:val="32"/>
          <w:szCs w:val="32"/>
          <w:highlight w:val="none"/>
        </w:rPr>
        <w:t>华西西南（重庆）建设有限公司章程增加党建入章内容，于今年8月完成工商备案登记</w:t>
      </w:r>
      <w:r>
        <w:rPr>
          <w:rFonts w:hint="eastAsia" w:ascii="仿宋_GB2312" w:eastAsia="仿宋_GB2312" w:cs="仿宋_GB2312"/>
          <w:sz w:val="32"/>
          <w:szCs w:val="32"/>
          <w:highlight w:val="none"/>
          <w:lang w:val="en-US" w:eastAsia="zh-CN"/>
        </w:rPr>
        <w:t>。</w:t>
      </w:r>
      <w:r>
        <w:rPr>
          <w:rFonts w:hint="eastAsia" w:ascii="仿宋_GB2312" w:eastAsia="仿宋_GB2312" w:cs="仿宋_GB2312"/>
          <w:b/>
          <w:bCs/>
          <w:sz w:val="32"/>
          <w:szCs w:val="32"/>
          <w:highlight w:val="none"/>
          <w:lang w:val="en-US" w:eastAsia="zh-CN"/>
        </w:rPr>
        <w:t>二是</w:t>
      </w:r>
      <w:r>
        <w:rPr>
          <w:rFonts w:hint="eastAsia" w:ascii="仿宋_GB2312" w:eastAsia="仿宋_GB2312" w:cs="仿宋_GB2312"/>
          <w:sz w:val="32"/>
          <w:szCs w:val="32"/>
          <w:highlight w:val="none"/>
          <w:lang w:val="en-US" w:eastAsia="zh-CN"/>
        </w:rPr>
        <w:t>2025</w:t>
      </w:r>
      <w:r>
        <w:rPr>
          <w:rFonts w:hint="eastAsia" w:ascii="仿宋_GB2312" w:eastAsia="仿宋_GB2312" w:cs="仿宋_GB2312"/>
          <w:sz w:val="32"/>
          <w:szCs w:val="32"/>
          <w:highlight w:val="none"/>
        </w:rPr>
        <w:t>年7月对公司下属5家全资子公司、1家控股公司、1家参股公司及1家代管公司开展章程内容规范监督检查</w:t>
      </w:r>
      <w:r>
        <w:rPr>
          <w:rFonts w:hint="eastAsia" w:ascii="仿宋_GB2312" w:eastAsia="仿宋_GB2312" w:cs="仿宋_GB2312"/>
          <w:sz w:val="32"/>
          <w:szCs w:val="32"/>
          <w:highlight w:val="none"/>
          <w:lang w:eastAsia="zh-CN"/>
        </w:rPr>
        <w:t>，“</w:t>
      </w:r>
      <w:r>
        <w:rPr>
          <w:rFonts w:hint="eastAsia" w:ascii="仿宋_GB2312" w:eastAsia="仿宋_GB2312" w:cs="仿宋_GB2312"/>
          <w:sz w:val="32"/>
          <w:szCs w:val="32"/>
          <w:highlight w:val="none"/>
          <w:lang w:val="en-US" w:eastAsia="zh-CN"/>
        </w:rPr>
        <w:t>党建入章”实现应入尽入。</w:t>
      </w:r>
    </w:p>
    <w:p w14:paraId="7D1B2708">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3" w:firstLineChars="200"/>
        <w:jc w:val="both"/>
        <w:textAlignment w:val="auto"/>
        <w:rPr>
          <w:rFonts w:ascii="仿宋_GB2312" w:eastAsia="仿宋_GB2312" w:cs="仿宋_GB2312"/>
          <w:sz w:val="32"/>
          <w:szCs w:val="32"/>
          <w:highlight w:val="none"/>
          <w:lang w:val="en-US" w:eastAsia="zh-CN"/>
        </w:rPr>
      </w:pPr>
      <w:r>
        <w:rPr>
          <w:rFonts w:hint="eastAsia" w:ascii="仿宋_GB2312" w:eastAsia="仿宋_GB2312" w:cs="仿宋_GB2312"/>
          <w:b/>
          <w:bCs/>
          <w:sz w:val="32"/>
          <w:szCs w:val="32"/>
          <w:highlight w:val="none"/>
          <w:lang w:val="en-US" w:eastAsia="zh-CN"/>
        </w:rPr>
        <w:t>整改结果</w:t>
      </w:r>
      <w:r>
        <w:rPr>
          <w:rFonts w:hint="eastAsia" w:ascii="仿宋_GB2312" w:eastAsia="仿宋_GB2312" w:cs="仿宋_GB2312"/>
          <w:sz w:val="32"/>
          <w:szCs w:val="32"/>
          <w:highlight w:val="none"/>
          <w:lang w:val="en-US" w:eastAsia="zh-CN"/>
        </w:rPr>
        <w:t>：完成</w:t>
      </w:r>
    </w:p>
    <w:p w14:paraId="62D0479E">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eastAsia" w:ascii="仿宋_GB2312" w:hAnsi="Calibri" w:eastAsia="仿宋_GB2312" w:cs="仿宋_GB2312"/>
          <w:b/>
          <w:bCs/>
          <w:kern w:val="2"/>
          <w:sz w:val="32"/>
          <w:szCs w:val="32"/>
          <w:highlight w:val="none"/>
          <w:u w:val="none"/>
          <w:shd w:val="clear"/>
          <w:lang w:val="en-US" w:eastAsia="zh-CN" w:bidi="ar-SA"/>
        </w:rPr>
      </w:pPr>
      <w:r>
        <w:rPr>
          <w:rFonts w:hint="eastAsia" w:ascii="仿宋_GB2312" w:eastAsia="仿宋_GB2312" w:cs="仿宋_GB2312"/>
          <w:b/>
          <w:bCs/>
          <w:kern w:val="2"/>
          <w:sz w:val="32"/>
          <w:szCs w:val="32"/>
          <w:highlight w:val="none"/>
          <w:u w:val="none"/>
          <w:shd w:val="clear"/>
          <w:lang w:val="en-US" w:eastAsia="zh-CN" w:bidi="ar-SA"/>
        </w:rPr>
        <w:t>5</w:t>
      </w:r>
      <w:r>
        <w:rPr>
          <w:rFonts w:hint="eastAsia" w:ascii="仿宋_GB2312" w:hAnsi="Calibri" w:eastAsia="仿宋_GB2312" w:cs="仿宋_GB2312"/>
          <w:b/>
          <w:bCs/>
          <w:kern w:val="2"/>
          <w:sz w:val="32"/>
          <w:szCs w:val="32"/>
          <w:highlight w:val="none"/>
          <w:u w:val="none"/>
          <w:shd w:val="clear"/>
          <w:lang w:val="en-US" w:eastAsia="zh-CN" w:bidi="ar-SA"/>
        </w:rPr>
        <w:t>.党委会和经营层权责划分不够清晰。</w:t>
      </w:r>
    </w:p>
    <w:p w14:paraId="0E8363D6">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eastAsia="仿宋_GB2312" w:cs="仿宋_GB2312"/>
          <w:b w:val="0"/>
          <w:bCs w:val="0"/>
          <w:sz w:val="32"/>
          <w:szCs w:val="32"/>
          <w:highlight w:val="none"/>
          <w:lang w:val="en-US" w:eastAsia="zh-CN"/>
        </w:rPr>
      </w:pPr>
      <w:r>
        <w:rPr>
          <w:rFonts w:hint="eastAsia" w:ascii="仿宋_GB2312" w:eastAsia="仿宋_GB2312" w:cs="仿宋_GB2312"/>
          <w:b/>
          <w:bCs/>
          <w:sz w:val="32"/>
          <w:szCs w:val="32"/>
          <w:highlight w:val="none"/>
          <w:lang w:val="en-US" w:eastAsia="zh-CN"/>
        </w:rPr>
        <w:t>整改情况：一是</w:t>
      </w:r>
      <w:r>
        <w:rPr>
          <w:rFonts w:hint="eastAsia" w:ascii="仿宋_GB2312" w:eastAsia="仿宋_GB2312" w:cs="仿宋_GB2312"/>
          <w:b w:val="0"/>
          <w:bCs w:val="0"/>
          <w:sz w:val="32"/>
          <w:szCs w:val="32"/>
          <w:highlight w:val="none"/>
          <w:lang w:val="en-US" w:eastAsia="zh-CN"/>
        </w:rPr>
        <w:t>已于2025年6月30日修订“三会”决策事项清单及相关决策制度，进一步明晰法人治理层级及决策内容，制度更加科学合理。</w:t>
      </w:r>
      <w:r>
        <w:rPr>
          <w:rFonts w:hint="eastAsia" w:ascii="仿宋_GB2312" w:eastAsia="仿宋_GB2312" w:cs="仿宋_GB2312"/>
          <w:b/>
          <w:bCs/>
          <w:sz w:val="32"/>
          <w:szCs w:val="32"/>
          <w:highlight w:val="none"/>
          <w:lang w:val="en-US" w:eastAsia="zh-CN"/>
        </w:rPr>
        <w:t>二是</w:t>
      </w:r>
      <w:r>
        <w:rPr>
          <w:rFonts w:hint="eastAsia" w:ascii="仿宋_GB2312" w:eastAsia="仿宋_GB2312" w:cs="仿宋_GB2312"/>
          <w:b w:val="0"/>
          <w:bCs w:val="0"/>
          <w:sz w:val="32"/>
          <w:szCs w:val="32"/>
          <w:highlight w:val="none"/>
          <w:lang w:val="en-US" w:eastAsia="zh-CN"/>
        </w:rPr>
        <w:t>分别于7月1日、8月22日组织本部综合管理部人员、两级机关办公室人员学习宣贯“三会”决策事项清单及相关决策制度，就组织会议人员对参会人员类别、会议流程和会议记录等内容着重点宣贯学习指导，并严格执行“三会”制度。截止12月底，非经营层党委委员仅就分管领域内事项做表态发言，其他事项不存在表态性发言情况。</w:t>
      </w:r>
      <w:r>
        <w:rPr>
          <w:rFonts w:hint="eastAsia" w:ascii="仿宋_GB2312" w:eastAsia="仿宋_GB2312" w:cs="仿宋_GB2312"/>
          <w:b/>
          <w:bCs/>
          <w:sz w:val="32"/>
          <w:szCs w:val="32"/>
          <w:highlight w:val="none"/>
          <w:lang w:val="en-US" w:eastAsia="zh-CN"/>
        </w:rPr>
        <w:t>三是</w:t>
      </w:r>
      <w:r>
        <w:rPr>
          <w:rFonts w:hint="eastAsia" w:ascii="仿宋_GB2312" w:eastAsia="仿宋_GB2312" w:cs="仿宋_GB2312"/>
          <w:b w:val="0"/>
          <w:bCs w:val="0"/>
          <w:sz w:val="32"/>
          <w:szCs w:val="32"/>
          <w:highlight w:val="none"/>
          <w:lang w:val="en-US" w:eastAsia="zh-CN"/>
        </w:rPr>
        <w:t>公司总经理办公会、党委会执行议题审核，确保“三会”权责边界明确，截止12月底未发生总经理办公会研究不属于经理层议事范畴的事项。</w:t>
      </w:r>
    </w:p>
    <w:p w14:paraId="24FCA8BE">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3" w:firstLineChars="200"/>
        <w:jc w:val="both"/>
        <w:textAlignment w:val="auto"/>
        <w:rPr>
          <w:rFonts w:ascii="仿宋_GB2312" w:eastAsia="仿宋_GB2312" w:cs="仿宋_GB2312"/>
          <w:sz w:val="32"/>
          <w:szCs w:val="32"/>
          <w:highlight w:val="none"/>
          <w:lang w:val="en-US" w:eastAsia="zh-CN"/>
        </w:rPr>
      </w:pPr>
      <w:r>
        <w:rPr>
          <w:rFonts w:hint="eastAsia" w:ascii="仿宋_GB2312" w:eastAsia="仿宋_GB2312" w:cs="仿宋_GB2312"/>
          <w:b/>
          <w:bCs/>
          <w:sz w:val="32"/>
          <w:szCs w:val="32"/>
          <w:highlight w:val="none"/>
          <w:lang w:val="en-US" w:eastAsia="zh-CN"/>
        </w:rPr>
        <w:t>整改结果</w:t>
      </w:r>
      <w:r>
        <w:rPr>
          <w:rFonts w:hint="eastAsia" w:ascii="仿宋_GB2312" w:eastAsia="仿宋_GB2312" w:cs="仿宋_GB2312"/>
          <w:sz w:val="32"/>
          <w:szCs w:val="32"/>
          <w:highlight w:val="none"/>
          <w:lang w:val="en-US" w:eastAsia="zh-CN"/>
        </w:rPr>
        <w:t>：完成</w:t>
      </w:r>
    </w:p>
    <w:p w14:paraId="2857F1E1">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3" w:firstLineChars="200"/>
        <w:jc w:val="both"/>
        <w:textAlignment w:val="auto"/>
        <w:rPr>
          <w:rFonts w:hint="eastAsia" w:ascii="仿宋_GB2312" w:hAnsi="Calibri" w:eastAsia="仿宋_GB2312" w:cs="仿宋_GB2312"/>
          <w:b/>
          <w:bCs/>
          <w:kern w:val="2"/>
          <w:sz w:val="32"/>
          <w:szCs w:val="32"/>
          <w:highlight w:val="none"/>
          <w:u w:val="none"/>
          <w:shd w:val="clear"/>
          <w:lang w:val="en-US" w:eastAsia="zh-CN" w:bidi="ar-SA"/>
        </w:rPr>
      </w:pPr>
      <w:r>
        <w:rPr>
          <w:rFonts w:hint="eastAsia" w:ascii="仿宋_GB2312" w:eastAsia="仿宋_GB2312" w:cs="仿宋_GB2312"/>
          <w:b/>
          <w:bCs/>
          <w:kern w:val="2"/>
          <w:sz w:val="32"/>
          <w:szCs w:val="32"/>
          <w:highlight w:val="none"/>
          <w:u w:val="none"/>
          <w:shd w:val="clear"/>
          <w:lang w:val="en-US" w:eastAsia="zh-CN" w:bidi="ar-SA"/>
        </w:rPr>
        <w:t>6</w:t>
      </w:r>
      <w:r>
        <w:rPr>
          <w:rFonts w:hint="eastAsia" w:ascii="仿宋_GB2312" w:hAnsi="Calibri" w:eastAsia="仿宋_GB2312" w:cs="仿宋_GB2312"/>
          <w:b/>
          <w:bCs/>
          <w:kern w:val="2"/>
          <w:sz w:val="32"/>
          <w:szCs w:val="32"/>
          <w:highlight w:val="none"/>
          <w:u w:val="none"/>
          <w:shd w:val="clear"/>
          <w:lang w:val="en-US" w:eastAsia="zh-CN" w:bidi="ar-SA"/>
        </w:rPr>
        <w:t>.议事决策制度执行不规范。</w:t>
      </w:r>
    </w:p>
    <w:p w14:paraId="65503982">
      <w:pPr>
        <w:pStyle w:val="2"/>
        <w:keepNext w:val="0"/>
        <w:keepLines w:val="0"/>
        <w:pageBreakBefore w:val="0"/>
        <w:widowControl w:val="0"/>
        <w:pBdr>
          <w:bottom w:val="none" w:color="auto" w:sz="0" w:space="0"/>
        </w:pBdr>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eastAsia="仿宋_GB2312" w:cs="仿宋_GB2312"/>
          <w:b w:val="0"/>
          <w:bCs w:val="0"/>
          <w:sz w:val="32"/>
          <w:szCs w:val="32"/>
          <w:highlight w:val="none"/>
          <w:lang w:val="en-US" w:eastAsia="zh-CN"/>
        </w:rPr>
      </w:pPr>
      <w:r>
        <w:rPr>
          <w:rFonts w:hint="eastAsia" w:ascii="仿宋_GB2312" w:eastAsia="仿宋_GB2312" w:cs="仿宋_GB2312"/>
          <w:b/>
          <w:bCs/>
          <w:sz w:val="32"/>
          <w:szCs w:val="32"/>
          <w:highlight w:val="none"/>
          <w:lang w:val="en-US" w:eastAsia="zh-CN"/>
        </w:rPr>
        <w:t>整改情况</w:t>
      </w:r>
      <w:r>
        <w:rPr>
          <w:rFonts w:hint="eastAsia" w:ascii="仿宋_GB2312" w:eastAsia="仿宋_GB2312" w:cs="仿宋_GB2312"/>
          <w:sz w:val="32"/>
          <w:szCs w:val="32"/>
          <w:highlight w:val="none"/>
          <w:lang w:val="en-US" w:eastAsia="zh-CN"/>
        </w:rPr>
        <w:t>：</w:t>
      </w:r>
      <w:r>
        <w:rPr>
          <w:rFonts w:hint="eastAsia" w:ascii="仿宋_GB2312" w:eastAsia="仿宋_GB2312" w:cs="仿宋_GB2312"/>
          <w:b/>
          <w:bCs/>
          <w:sz w:val="32"/>
          <w:szCs w:val="32"/>
          <w:highlight w:val="none"/>
          <w:lang w:val="en-US" w:eastAsia="zh-CN"/>
        </w:rPr>
        <w:t>一是</w:t>
      </w:r>
      <w:r>
        <w:rPr>
          <w:rFonts w:hint="eastAsia" w:ascii="仿宋_GB2312" w:eastAsia="仿宋_GB2312" w:cs="仿宋_GB2312"/>
          <w:b w:val="0"/>
          <w:bCs w:val="0"/>
          <w:sz w:val="32"/>
          <w:szCs w:val="32"/>
          <w:highlight w:val="none"/>
          <w:lang w:val="en-US" w:eastAsia="zh-CN"/>
        </w:rPr>
        <w:t>已于2025年6月30日修订“三会”决策事项清单及相关决策制度，进一步明晰法人治理层级及决策内容，制度更加科学合理。</w:t>
      </w:r>
      <w:r>
        <w:rPr>
          <w:rFonts w:hint="eastAsia" w:ascii="仿宋_GB2312" w:eastAsia="仿宋_GB2312" w:cs="仿宋_GB2312"/>
          <w:b/>
          <w:bCs/>
          <w:sz w:val="32"/>
          <w:szCs w:val="32"/>
          <w:highlight w:val="none"/>
          <w:lang w:val="en-US" w:eastAsia="zh-CN"/>
        </w:rPr>
        <w:t>二是</w:t>
      </w:r>
      <w:r>
        <w:rPr>
          <w:rFonts w:hint="eastAsia" w:ascii="仿宋_GB2312" w:eastAsia="仿宋_GB2312" w:cs="仿宋_GB2312"/>
          <w:b w:val="0"/>
          <w:bCs w:val="0"/>
          <w:sz w:val="32"/>
          <w:szCs w:val="32"/>
          <w:highlight w:val="none"/>
          <w:lang w:val="en-US" w:eastAsia="zh-CN"/>
        </w:rPr>
        <w:t>分别于2025年7月1日、8月22日组织本部综合管理部人员、两级机关办公室人员学习宣贯“三会”决策事项清单及相关决策制度，给公司本部各部门发送工作联系函及分解“三会”决策事项清单，使其熟悉了解制度要求；学习并严格执行“三重一大”议事规则，按照总办会酝酿讨论、党委会前置研究、董事会决策程序执行，本年度对审计报告、工资总额预算清算、重点项目决策等重大事项均提请党委会前置研究、董事会决策。</w:t>
      </w:r>
      <w:r>
        <w:rPr>
          <w:rFonts w:hint="eastAsia" w:ascii="仿宋_GB2312" w:eastAsia="仿宋_GB2312" w:cs="仿宋_GB2312"/>
          <w:b/>
          <w:bCs/>
          <w:sz w:val="32"/>
          <w:szCs w:val="32"/>
          <w:highlight w:val="none"/>
          <w:lang w:val="en-US" w:eastAsia="zh-CN"/>
        </w:rPr>
        <w:t>三是</w:t>
      </w:r>
      <w:r>
        <w:rPr>
          <w:rFonts w:hint="eastAsia" w:ascii="仿宋_GB2312" w:eastAsia="仿宋_GB2312" w:cs="仿宋_GB2312"/>
          <w:b w:val="0"/>
          <w:bCs w:val="0"/>
          <w:sz w:val="32"/>
          <w:szCs w:val="32"/>
          <w:highlight w:val="none"/>
          <w:lang w:val="en-US" w:eastAsia="zh-CN"/>
        </w:rPr>
        <w:t>会议记录严格根据议事内容据实记载，常态化做好“三会”记录审核校对工作，确保会议记录规范、真实、完整，并及时将党委会会议记录报党委委员进行联签确认。</w:t>
      </w:r>
    </w:p>
    <w:p w14:paraId="5217CB6D">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eastAsia="仿宋_GB2312" w:cs="仿宋_GB2312"/>
          <w:sz w:val="32"/>
          <w:szCs w:val="32"/>
          <w:highlight w:val="none"/>
          <w:lang w:val="en-US" w:eastAsia="zh-CN"/>
        </w:rPr>
      </w:pPr>
      <w:r>
        <w:rPr>
          <w:rFonts w:hint="eastAsia" w:ascii="仿宋_GB2312" w:eastAsia="仿宋_GB2312" w:cs="仿宋_GB2312"/>
          <w:b/>
          <w:bCs/>
          <w:sz w:val="32"/>
          <w:szCs w:val="32"/>
          <w:highlight w:val="none"/>
          <w:lang w:val="en-US" w:eastAsia="zh-CN"/>
        </w:rPr>
        <w:t>整改结果</w:t>
      </w:r>
      <w:r>
        <w:rPr>
          <w:rFonts w:hint="eastAsia" w:ascii="仿宋_GB2312" w:eastAsia="仿宋_GB2312" w:cs="仿宋_GB2312"/>
          <w:sz w:val="32"/>
          <w:szCs w:val="32"/>
          <w:highlight w:val="none"/>
          <w:lang w:val="en-US" w:eastAsia="zh-CN"/>
        </w:rPr>
        <w:t>：完成</w:t>
      </w:r>
    </w:p>
    <w:p w14:paraId="71438D79">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3" w:firstLineChars="200"/>
        <w:jc w:val="both"/>
        <w:textAlignment w:val="auto"/>
        <w:rPr>
          <w:rFonts w:hint="eastAsia" w:ascii="仿宋_GB2312" w:hAnsi="Calibri" w:eastAsia="仿宋_GB2312" w:cs="仿宋_GB2312"/>
          <w:b/>
          <w:bCs/>
          <w:kern w:val="2"/>
          <w:sz w:val="32"/>
          <w:szCs w:val="32"/>
          <w:highlight w:val="none"/>
          <w:u w:val="none"/>
          <w:shd w:val="clear"/>
          <w:lang w:val="en-US" w:eastAsia="zh-CN" w:bidi="ar-SA"/>
        </w:rPr>
      </w:pPr>
      <w:r>
        <w:rPr>
          <w:rFonts w:hint="eastAsia" w:ascii="仿宋_GB2312" w:eastAsia="仿宋_GB2312" w:cs="仿宋_GB2312"/>
          <w:b/>
          <w:bCs/>
          <w:kern w:val="2"/>
          <w:sz w:val="32"/>
          <w:szCs w:val="32"/>
          <w:highlight w:val="none"/>
          <w:u w:val="none"/>
          <w:shd w:val="clear"/>
          <w:lang w:val="en-US" w:eastAsia="zh-CN" w:bidi="ar-SA"/>
        </w:rPr>
        <w:t>7</w:t>
      </w:r>
      <w:r>
        <w:rPr>
          <w:rFonts w:hint="eastAsia" w:ascii="仿宋_GB2312" w:hAnsi="Calibri" w:eastAsia="仿宋_GB2312" w:cs="仿宋_GB2312"/>
          <w:b/>
          <w:bCs/>
          <w:kern w:val="2"/>
          <w:sz w:val="32"/>
          <w:szCs w:val="32"/>
          <w:highlight w:val="none"/>
          <w:u w:val="none"/>
          <w:shd w:val="clear"/>
          <w:lang w:val="en-US" w:eastAsia="zh-CN" w:bidi="ar-SA"/>
        </w:rPr>
        <w:t>.党组织参与公司治理的监督机制建设不足。</w:t>
      </w:r>
    </w:p>
    <w:p w14:paraId="485A5130">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仿宋_GB2312" w:eastAsia="仿宋_GB2312" w:cs="仿宋_GB2312"/>
          <w:sz w:val="32"/>
          <w:szCs w:val="32"/>
          <w:highlight w:val="none"/>
          <w:lang w:val="en-US" w:eastAsia="zh-CN"/>
        </w:rPr>
      </w:pPr>
      <w:r>
        <w:rPr>
          <w:rFonts w:hint="eastAsia" w:ascii="仿宋_GB2312" w:eastAsia="仿宋_GB2312" w:cs="仿宋_GB2312"/>
          <w:b/>
          <w:bCs/>
          <w:sz w:val="32"/>
          <w:szCs w:val="32"/>
          <w:highlight w:val="none"/>
          <w:lang w:val="en-US" w:eastAsia="zh-CN"/>
        </w:rPr>
        <w:t>整改情况</w:t>
      </w:r>
      <w:r>
        <w:rPr>
          <w:rFonts w:hint="eastAsia" w:ascii="仿宋_GB2312" w:eastAsia="仿宋_GB2312" w:cs="仿宋_GB2312"/>
          <w:sz w:val="32"/>
          <w:szCs w:val="32"/>
          <w:highlight w:val="none"/>
          <w:lang w:val="en-US" w:eastAsia="zh-CN"/>
        </w:rPr>
        <w:t>：</w:t>
      </w:r>
      <w:r>
        <w:rPr>
          <w:rFonts w:hint="eastAsia" w:ascii="仿宋_GB2312" w:eastAsia="仿宋_GB2312" w:cs="仿宋_GB2312"/>
          <w:b/>
          <w:bCs/>
          <w:sz w:val="32"/>
          <w:szCs w:val="32"/>
          <w:highlight w:val="none"/>
          <w:lang w:val="en-US" w:eastAsia="zh-CN"/>
        </w:rPr>
        <w:t>一是</w:t>
      </w:r>
      <w:r>
        <w:rPr>
          <w:rFonts w:hint="eastAsia" w:ascii="仿宋_GB2312" w:eastAsia="仿宋_GB2312" w:cs="仿宋_GB2312"/>
          <w:sz w:val="32"/>
          <w:szCs w:val="32"/>
          <w:highlight w:val="none"/>
          <w:lang w:val="en-US" w:eastAsia="zh-CN"/>
        </w:rPr>
        <w:t>已于2025年6月30日修订公司《重要事项督办办法》并发布，并分别于7月1日、8月22日组织相关人员学习宣贯该项制度。</w:t>
      </w:r>
      <w:r>
        <w:rPr>
          <w:rFonts w:hint="eastAsia" w:ascii="仿宋_GB2312" w:eastAsia="仿宋_GB2312" w:cs="仿宋_GB2312"/>
          <w:b/>
          <w:bCs/>
          <w:sz w:val="32"/>
          <w:szCs w:val="32"/>
          <w:highlight w:val="none"/>
          <w:lang w:val="en-US" w:eastAsia="zh-CN"/>
        </w:rPr>
        <w:t>二是</w:t>
      </w:r>
      <w:r>
        <w:rPr>
          <w:rFonts w:hint="eastAsia" w:ascii="仿宋_GB2312" w:eastAsia="仿宋_GB2312" w:cs="仿宋_GB2312"/>
          <w:sz w:val="32"/>
          <w:szCs w:val="32"/>
          <w:highlight w:val="none"/>
          <w:lang w:val="en-US" w:eastAsia="zh-CN"/>
        </w:rPr>
        <w:t>严格执行公司《重要事项督办办法》要求，制定党委会督办清单，建立督办台账，协调督促相关部门、单位限时办理并形成闭环。2025年发出党委会督办清单9份，督办事项9项，限期完成5项，进一步使重大决策及关键任务得到有效落实。</w:t>
      </w:r>
    </w:p>
    <w:p w14:paraId="692C2659">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eastAsia="仿宋_GB2312" w:cs="仿宋_GB2312"/>
          <w:sz w:val="32"/>
          <w:szCs w:val="32"/>
          <w:highlight w:val="none"/>
          <w:lang w:val="en-US" w:eastAsia="zh-CN"/>
        </w:rPr>
      </w:pPr>
      <w:r>
        <w:rPr>
          <w:rFonts w:hint="eastAsia" w:ascii="仿宋_GB2312" w:eastAsia="仿宋_GB2312" w:cs="仿宋_GB2312"/>
          <w:b/>
          <w:bCs/>
          <w:sz w:val="32"/>
          <w:szCs w:val="32"/>
          <w:highlight w:val="none"/>
          <w:lang w:val="en-US" w:eastAsia="zh-CN"/>
        </w:rPr>
        <w:t>整改结果</w:t>
      </w:r>
      <w:r>
        <w:rPr>
          <w:rFonts w:hint="eastAsia" w:ascii="仿宋_GB2312" w:eastAsia="仿宋_GB2312" w:cs="仿宋_GB2312"/>
          <w:sz w:val="32"/>
          <w:szCs w:val="32"/>
          <w:highlight w:val="none"/>
          <w:lang w:val="en-US" w:eastAsia="zh-CN"/>
        </w:rPr>
        <w:t>：完成</w:t>
      </w:r>
    </w:p>
    <w:p w14:paraId="70CF3126">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3" w:firstLineChars="200"/>
        <w:jc w:val="both"/>
        <w:textAlignment w:val="auto"/>
        <w:rPr>
          <w:rFonts w:hint="eastAsia" w:ascii="楷体_GB2312" w:hAnsi="楷体_GB2312" w:eastAsia="楷体_GB2312" w:cs="楷体_GB2312"/>
          <w:b/>
          <w:bCs/>
          <w:color w:val="auto"/>
          <w:kern w:val="2"/>
          <w:sz w:val="32"/>
          <w:szCs w:val="32"/>
          <w:highlight w:val="none"/>
          <w:u w:val="none"/>
          <w:shd w:val="clear"/>
          <w:lang w:val="en-US" w:eastAsia="zh-CN" w:bidi="ar-SA"/>
        </w:rPr>
      </w:pPr>
      <w:r>
        <w:rPr>
          <w:rFonts w:hint="eastAsia" w:ascii="楷体_GB2312" w:hAnsi="楷体_GB2312" w:eastAsia="楷体_GB2312" w:cs="楷体_GB2312"/>
          <w:b/>
          <w:bCs/>
          <w:color w:val="auto"/>
          <w:kern w:val="2"/>
          <w:sz w:val="32"/>
          <w:szCs w:val="32"/>
          <w:highlight w:val="none"/>
          <w:u w:val="none"/>
          <w:shd w:val="clear"/>
          <w:lang w:val="en-US" w:eastAsia="zh-CN" w:bidi="ar-SA"/>
        </w:rPr>
        <w:t>（三）高质量发展有差距，经营质效不高</w:t>
      </w:r>
    </w:p>
    <w:p w14:paraId="40FBF3B3">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3" w:firstLineChars="200"/>
        <w:jc w:val="both"/>
        <w:textAlignment w:val="auto"/>
        <w:rPr>
          <w:rFonts w:hint="eastAsia" w:ascii="仿宋_GB2312" w:hAnsi="Calibri" w:eastAsia="仿宋_GB2312" w:cs="仿宋_GB2312"/>
          <w:kern w:val="2"/>
          <w:sz w:val="32"/>
          <w:szCs w:val="32"/>
          <w:highlight w:val="none"/>
          <w:u w:val="none"/>
          <w:shd w:val="clear"/>
          <w:lang w:val="en-US" w:eastAsia="zh-CN" w:bidi="ar-SA"/>
        </w:rPr>
      </w:pPr>
      <w:r>
        <w:rPr>
          <w:rFonts w:hint="eastAsia" w:ascii="仿宋_GB2312" w:eastAsia="仿宋_GB2312" w:cs="仿宋_GB2312"/>
          <w:b/>
          <w:bCs/>
          <w:kern w:val="2"/>
          <w:sz w:val="32"/>
          <w:szCs w:val="32"/>
          <w:highlight w:val="none"/>
          <w:u w:val="none"/>
          <w:shd w:val="clear"/>
          <w:lang w:val="en-US" w:eastAsia="zh-CN" w:bidi="ar-SA"/>
        </w:rPr>
        <w:t>9.</w:t>
      </w:r>
      <w:r>
        <w:rPr>
          <w:rFonts w:hint="eastAsia" w:ascii="仿宋_GB2312" w:hAnsi="Calibri" w:eastAsia="仿宋_GB2312" w:cs="仿宋_GB2312"/>
          <w:b/>
          <w:bCs/>
          <w:kern w:val="2"/>
          <w:sz w:val="32"/>
          <w:szCs w:val="32"/>
          <w:highlight w:val="none"/>
          <w:u w:val="none"/>
          <w:shd w:val="clear"/>
          <w:lang w:val="en-US" w:eastAsia="zh-CN" w:bidi="ar-SA"/>
        </w:rPr>
        <w:t>区域市场发展有差距。</w:t>
      </w:r>
    </w:p>
    <w:p w14:paraId="3751B757">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eastAsia="仿宋_GB2312" w:cs="仿宋_GB2312"/>
          <w:sz w:val="32"/>
          <w:szCs w:val="32"/>
          <w:highlight w:val="none"/>
          <w:lang w:val="en-US" w:eastAsia="zh-CN"/>
        </w:rPr>
      </w:pPr>
      <w:r>
        <w:rPr>
          <w:rFonts w:hint="eastAsia" w:ascii="仿宋_GB2312" w:eastAsia="仿宋_GB2312" w:cs="仿宋_GB2312"/>
          <w:b/>
          <w:bCs/>
          <w:sz w:val="32"/>
          <w:szCs w:val="32"/>
          <w:highlight w:val="none"/>
          <w:lang w:val="en-US" w:eastAsia="zh-CN"/>
        </w:rPr>
        <w:t>整改情况：</w:t>
      </w:r>
      <w:r>
        <w:rPr>
          <w:rFonts w:hint="eastAsia" w:ascii="仿宋_GB2312" w:eastAsia="仿宋_GB2312" w:cs="仿宋_GB2312"/>
          <w:b/>
          <w:bCs/>
          <w:sz w:val="32"/>
          <w:szCs w:val="32"/>
          <w:highlight w:val="none"/>
        </w:rPr>
        <w:t>一是</w:t>
      </w:r>
      <w:r>
        <w:rPr>
          <w:rFonts w:hint="eastAsia" w:ascii="仿宋_GB2312" w:eastAsia="仿宋_GB2312" w:cs="仿宋_GB2312"/>
          <w:sz w:val="32"/>
          <w:szCs w:val="32"/>
          <w:highlight w:val="none"/>
        </w:rPr>
        <w:t>已于2025年7月4日正式成立市场拓展事业部，聚焦公司市场开发和市场拓展主责主业</w:t>
      </w:r>
      <w:r>
        <w:rPr>
          <w:rFonts w:hint="eastAsia" w:ascii="仿宋_GB2312" w:eastAsia="仿宋_GB2312" w:cs="仿宋_GB2312"/>
          <w:sz w:val="32"/>
          <w:szCs w:val="32"/>
          <w:highlight w:val="none"/>
          <w:lang w:eastAsia="zh-CN"/>
        </w:rPr>
        <w:t>，</w:t>
      </w:r>
      <w:r>
        <w:rPr>
          <w:rFonts w:hint="eastAsia" w:ascii="仿宋_GB2312" w:eastAsia="仿宋_GB2312" w:cs="仿宋_GB2312"/>
          <w:sz w:val="32"/>
          <w:szCs w:val="32"/>
          <w:highlight w:val="none"/>
          <w:lang w:val="en-US" w:eastAsia="zh-CN"/>
        </w:rPr>
        <w:t>构建三级拓展体系，并开展事业部员工竞聘上岗，</w:t>
      </w:r>
      <w:r>
        <w:rPr>
          <w:rFonts w:hint="eastAsia" w:ascii="仿宋_GB2312" w:eastAsia="仿宋_GB2312" w:cs="仿宋_GB2312"/>
          <w:sz w:val="32"/>
          <w:szCs w:val="32"/>
          <w:highlight w:val="none"/>
        </w:rPr>
        <w:t>已</w:t>
      </w:r>
      <w:r>
        <w:rPr>
          <w:rFonts w:hint="eastAsia" w:ascii="仿宋_GB2312" w:eastAsia="仿宋_GB2312" w:cs="仿宋_GB2312"/>
          <w:sz w:val="32"/>
          <w:szCs w:val="32"/>
          <w:highlight w:val="none"/>
          <w:lang w:val="en-US" w:eastAsia="zh-CN"/>
        </w:rPr>
        <w:t>完成</w:t>
      </w:r>
      <w:r>
        <w:rPr>
          <w:rFonts w:hint="eastAsia" w:ascii="仿宋_GB2312" w:eastAsia="仿宋_GB2312" w:cs="仿宋_GB2312"/>
          <w:sz w:val="32"/>
          <w:szCs w:val="32"/>
          <w:highlight w:val="none"/>
        </w:rPr>
        <w:t>事业部岗位定编定岗</w:t>
      </w:r>
      <w:r>
        <w:rPr>
          <w:rFonts w:hint="eastAsia" w:ascii="仿宋_GB2312" w:eastAsia="仿宋_GB2312" w:cs="仿宋_GB2312"/>
          <w:sz w:val="32"/>
          <w:szCs w:val="32"/>
          <w:highlight w:val="none"/>
          <w:lang w:val="en-US" w:eastAsia="zh-CN"/>
        </w:rPr>
        <w:t>工作。</w:t>
      </w:r>
      <w:r>
        <w:rPr>
          <w:rFonts w:hint="eastAsia" w:ascii="仿宋_GB2312" w:eastAsia="仿宋_GB2312" w:cs="仿宋_GB2312"/>
          <w:b w:val="0"/>
          <w:bCs w:val="0"/>
          <w:sz w:val="32"/>
          <w:szCs w:val="32"/>
          <w:highlight w:val="none"/>
          <w:lang w:val="en-US" w:eastAsia="zh-CN"/>
        </w:rPr>
        <w:t>制定了《市场拓展事业部员工薪酬绩效管理办法》，强化激励，充分调动事业部各级人员积极性，积极抢占市场主动权</w:t>
      </w:r>
      <w:r>
        <w:rPr>
          <w:rFonts w:hint="eastAsia" w:ascii="仿宋_GB2312" w:eastAsia="仿宋_GB2312" w:cs="仿宋_GB2312"/>
          <w:sz w:val="32"/>
          <w:szCs w:val="32"/>
          <w:highlight w:val="none"/>
          <w:lang w:eastAsia="zh-CN"/>
        </w:rPr>
        <w:t>。</w:t>
      </w:r>
      <w:r>
        <w:rPr>
          <w:rFonts w:hint="eastAsia" w:ascii="仿宋_GB2312" w:eastAsia="仿宋_GB2312" w:cs="仿宋_GB2312"/>
          <w:b/>
          <w:bCs/>
          <w:sz w:val="32"/>
          <w:szCs w:val="32"/>
          <w:highlight w:val="none"/>
        </w:rPr>
        <w:t>二是</w:t>
      </w:r>
      <w:r>
        <w:rPr>
          <w:rFonts w:hint="eastAsia" w:ascii="仿宋_GB2312" w:eastAsia="仿宋_GB2312" w:cs="仿宋_GB2312"/>
          <w:b w:val="0"/>
          <w:bCs w:val="0"/>
          <w:sz w:val="32"/>
          <w:szCs w:val="32"/>
          <w:highlight w:val="none"/>
          <w:lang w:val="en-US" w:eastAsia="zh-CN"/>
        </w:rPr>
        <w:t>充分发挥川东北区域优势，深入拓展南充、达州、广安等战略区域业务，</w:t>
      </w:r>
      <w:r>
        <w:rPr>
          <w:rFonts w:hint="eastAsia" w:ascii="仿宋_GB2312" w:eastAsia="仿宋_GB2312" w:cs="仿宋_GB2312"/>
          <w:sz w:val="32"/>
          <w:szCs w:val="32"/>
          <w:highlight w:val="none"/>
        </w:rPr>
        <w:t>以达川区 2024 年美丽乡村路建设项目一期、广安股权多元化合作等重大项目为突破点，集中优势资源深入突破战略合作区域</w:t>
      </w:r>
      <w:r>
        <w:rPr>
          <w:rFonts w:hint="eastAsia" w:ascii="仿宋_GB2312" w:eastAsia="仿宋_GB2312" w:cs="仿宋_GB2312"/>
          <w:sz w:val="32"/>
          <w:szCs w:val="32"/>
          <w:highlight w:val="none"/>
          <w:lang w:eastAsia="zh-CN"/>
        </w:rPr>
        <w:t>，</w:t>
      </w:r>
      <w:r>
        <w:rPr>
          <w:rFonts w:hint="eastAsia" w:ascii="仿宋_GB2312" w:eastAsia="仿宋_GB2312" w:cs="仿宋_GB2312"/>
          <w:sz w:val="32"/>
          <w:szCs w:val="32"/>
          <w:highlight w:val="none"/>
          <w:lang w:val="en-US" w:eastAsia="zh-CN"/>
        </w:rPr>
        <w:t>实现项目落地，提高市场占有率</w:t>
      </w:r>
      <w:r>
        <w:rPr>
          <w:rFonts w:hint="eastAsia" w:ascii="仿宋_GB2312" w:eastAsia="仿宋_GB2312" w:cs="仿宋_GB2312"/>
          <w:sz w:val="32"/>
          <w:szCs w:val="32"/>
          <w:highlight w:val="none"/>
        </w:rPr>
        <w:t>。</w:t>
      </w:r>
    </w:p>
    <w:p w14:paraId="4435C898">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3" w:firstLineChars="200"/>
        <w:jc w:val="both"/>
        <w:textAlignment w:val="auto"/>
        <w:rPr>
          <w:rFonts w:hint="eastAsia" w:ascii="仿宋_GB2312" w:eastAsia="仿宋_GB2312" w:cs="仿宋_GB2312"/>
          <w:sz w:val="32"/>
          <w:szCs w:val="32"/>
          <w:highlight w:val="none"/>
          <w:lang w:val="en-US" w:eastAsia="zh-CN"/>
        </w:rPr>
      </w:pPr>
      <w:r>
        <w:rPr>
          <w:rFonts w:hint="eastAsia" w:ascii="仿宋_GB2312" w:eastAsia="仿宋_GB2312" w:cs="仿宋_GB2312"/>
          <w:b/>
          <w:bCs/>
          <w:sz w:val="32"/>
          <w:szCs w:val="32"/>
          <w:highlight w:val="none"/>
          <w:lang w:val="en-US" w:eastAsia="zh-CN"/>
        </w:rPr>
        <w:t>整改结果</w:t>
      </w:r>
      <w:r>
        <w:rPr>
          <w:rFonts w:hint="eastAsia" w:ascii="仿宋_GB2312" w:eastAsia="仿宋_GB2312" w:cs="仿宋_GB2312"/>
          <w:sz w:val="32"/>
          <w:szCs w:val="32"/>
          <w:highlight w:val="none"/>
          <w:lang w:val="en-US" w:eastAsia="zh-CN"/>
        </w:rPr>
        <w:t>：完成</w:t>
      </w:r>
    </w:p>
    <w:p w14:paraId="1043FFCA">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eastAsia" w:ascii="仿宋_GB2312" w:eastAsia="仿宋_GB2312" w:cs="仿宋_GB2312"/>
          <w:b/>
          <w:bCs/>
          <w:sz w:val="32"/>
          <w:szCs w:val="32"/>
          <w:highlight w:val="none"/>
          <w:lang w:val="en-US" w:eastAsia="zh-CN"/>
        </w:rPr>
      </w:pPr>
      <w:r>
        <w:rPr>
          <w:rFonts w:hint="eastAsia" w:ascii="仿宋_GB2312" w:eastAsia="仿宋_GB2312" w:cs="仿宋_GB2312"/>
          <w:b/>
          <w:bCs/>
          <w:sz w:val="32"/>
          <w:szCs w:val="32"/>
          <w:highlight w:val="none"/>
          <w:lang w:val="en-US" w:eastAsia="zh-CN"/>
        </w:rPr>
        <w:t>12.科研创新成果运用不佳。</w:t>
      </w:r>
    </w:p>
    <w:p w14:paraId="4DC34E92">
      <w:pPr>
        <w:pStyle w:val="12"/>
        <w:keepNext w:val="0"/>
        <w:keepLines w:val="0"/>
        <w:pageBreakBefore w:val="0"/>
        <w:widowControl w:val="0"/>
        <w:numPr>
          <w:ilvl w:val="0"/>
          <w:numId w:val="0"/>
        </w:numPr>
        <w:suppressLineNumbers w:val="0"/>
        <w:shd w:val="clear" w:color="auto" w:fill="auto"/>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Times New Roman" w:eastAsia="仿宋_GB2312" w:cs="仿宋_GB2312"/>
          <w:b w:val="0"/>
          <w:bCs w:val="0"/>
          <w:i w:val="0"/>
          <w:iCs w:val="0"/>
          <w:color w:val="000000"/>
          <w:spacing w:val="0"/>
          <w:w w:val="100"/>
          <w:kern w:val="2"/>
          <w:sz w:val="32"/>
          <w:szCs w:val="32"/>
          <w:highlight w:val="none"/>
          <w:lang w:val="en-US" w:eastAsia="zh-CN" w:bidi="ar"/>
        </w:rPr>
      </w:pPr>
      <w:r>
        <w:rPr>
          <w:rFonts w:hint="eastAsia" w:ascii="仿宋_GB2312" w:eastAsia="仿宋_GB2312" w:cs="仿宋_GB2312"/>
          <w:b/>
          <w:bCs/>
          <w:i w:val="0"/>
          <w:iCs w:val="0"/>
          <w:color w:val="000000"/>
          <w:spacing w:val="0"/>
          <w:w w:val="100"/>
          <w:sz w:val="32"/>
          <w:szCs w:val="32"/>
          <w:highlight w:val="none"/>
          <w:vertAlign w:val="baseline"/>
          <w:lang w:val="en-US" w:eastAsia="zh-CN"/>
        </w:rPr>
        <w:t>整改情况：</w:t>
      </w:r>
      <w:r>
        <w:rPr>
          <w:rFonts w:hint="default" w:ascii="仿宋_GB2312" w:eastAsia="仿宋_GB2312" w:cs="仿宋_GB2312"/>
          <w:b/>
          <w:bCs/>
          <w:sz w:val="32"/>
          <w:szCs w:val="32"/>
          <w:highlight w:val="none"/>
          <w:lang w:val="en-US" w:eastAsia="zh-CN"/>
        </w:rPr>
        <w:t>一是</w:t>
      </w:r>
      <w:r>
        <w:rPr>
          <w:rFonts w:hint="default" w:ascii="仿宋_GB2312" w:eastAsia="仿宋_GB2312" w:cs="仿宋_GB2312"/>
          <w:sz w:val="32"/>
          <w:szCs w:val="32"/>
          <w:highlight w:val="none"/>
          <w:lang w:val="en-US" w:eastAsia="zh-CN"/>
        </w:rPr>
        <w:t>系统梳理2022年以来获得的34项科技成果，组织公司科技专家库专家进行转化价值评估，形成</w:t>
      </w:r>
      <w:r>
        <w:rPr>
          <w:rFonts w:hint="eastAsia" w:ascii="仿宋_GB2312" w:eastAsia="仿宋_GB2312" w:cs="仿宋_GB2312"/>
          <w:sz w:val="32"/>
          <w:szCs w:val="32"/>
          <w:highlight w:val="none"/>
          <w:lang w:val="en-US" w:eastAsia="zh-CN"/>
        </w:rPr>
        <w:t>评审</w:t>
      </w:r>
      <w:r>
        <w:rPr>
          <w:rFonts w:hint="default" w:ascii="仿宋_GB2312" w:eastAsia="仿宋_GB2312" w:cs="仿宋_GB2312"/>
          <w:sz w:val="32"/>
          <w:szCs w:val="32"/>
          <w:highlight w:val="none"/>
          <w:lang w:val="en-US" w:eastAsia="zh-CN"/>
        </w:rPr>
        <w:t>记录</w:t>
      </w:r>
      <w:r>
        <w:rPr>
          <w:rFonts w:hint="eastAsia" w:ascii="仿宋_GB2312" w:eastAsia="仿宋_GB2312" w:cs="仿宋_GB2312"/>
          <w:sz w:val="32"/>
          <w:szCs w:val="32"/>
          <w:highlight w:val="none"/>
          <w:lang w:val="en-US" w:eastAsia="zh-CN"/>
        </w:rPr>
        <w:t>。</w:t>
      </w:r>
      <w:r>
        <w:rPr>
          <w:rFonts w:hint="default" w:ascii="仿宋_GB2312" w:eastAsia="仿宋_GB2312" w:cs="仿宋_GB2312"/>
          <w:b/>
          <w:bCs/>
          <w:sz w:val="32"/>
          <w:szCs w:val="32"/>
          <w:highlight w:val="none"/>
          <w:lang w:val="en-US" w:eastAsia="zh-CN"/>
        </w:rPr>
        <w:t>二是</w:t>
      </w:r>
      <w:r>
        <w:rPr>
          <w:rFonts w:hint="default" w:ascii="仿宋_GB2312" w:eastAsia="仿宋_GB2312" w:cs="仿宋_GB2312"/>
          <w:sz w:val="32"/>
          <w:szCs w:val="32"/>
          <w:highlight w:val="none"/>
          <w:lang w:val="en-US" w:eastAsia="zh-CN"/>
        </w:rPr>
        <w:t>制定《四川省第十五建筑有限公司科技创新成果转化办法（试行）》《四川省第十五建筑有限公司科技成果推广应用手册》，推进科技成果转化的制度化、规范化管理建设</w:t>
      </w:r>
      <w:r>
        <w:rPr>
          <w:rFonts w:hint="eastAsia" w:ascii="仿宋_GB2312" w:eastAsia="仿宋_GB2312" w:cs="仿宋_GB2312"/>
          <w:sz w:val="32"/>
          <w:szCs w:val="32"/>
          <w:highlight w:val="none"/>
          <w:lang w:val="en-US" w:eastAsia="zh-CN"/>
        </w:rPr>
        <w:t>，</w:t>
      </w:r>
      <w:r>
        <w:rPr>
          <w:rFonts w:hint="default" w:ascii="仿宋_GB2312" w:eastAsia="仿宋_GB2312" w:cs="仿宋_GB2312"/>
          <w:sz w:val="32"/>
          <w:szCs w:val="32"/>
          <w:highlight w:val="none"/>
          <w:lang w:val="en-US" w:eastAsia="zh-CN"/>
        </w:rPr>
        <w:t>为成果转化提供制度依据与操作指导。</w:t>
      </w:r>
      <w:r>
        <w:rPr>
          <w:rFonts w:hint="default" w:ascii="仿宋_GB2312" w:eastAsia="仿宋_GB2312" w:cs="仿宋_GB2312"/>
          <w:b/>
          <w:bCs/>
          <w:sz w:val="32"/>
          <w:szCs w:val="32"/>
          <w:highlight w:val="none"/>
          <w:lang w:val="en-US" w:eastAsia="zh-CN"/>
        </w:rPr>
        <w:t>三是</w:t>
      </w:r>
      <w:r>
        <w:rPr>
          <w:rFonts w:hint="default" w:ascii="仿宋_GB2312" w:eastAsia="仿宋_GB2312" w:cs="仿宋_GB2312"/>
          <w:sz w:val="32"/>
          <w:szCs w:val="32"/>
          <w:highlight w:val="none"/>
          <w:lang w:val="en-US" w:eastAsia="zh-CN"/>
        </w:rPr>
        <w:t>将科技成果转化要求，</w:t>
      </w:r>
      <w:r>
        <w:rPr>
          <w:rFonts w:hint="eastAsia" w:ascii="仿宋_GB2312" w:eastAsia="仿宋_GB2312" w:cs="仿宋_GB2312"/>
          <w:sz w:val="32"/>
          <w:szCs w:val="32"/>
          <w:highlight w:val="none"/>
          <w:lang w:val="en-US" w:eastAsia="zh-CN"/>
        </w:rPr>
        <w:t>纳</w:t>
      </w:r>
      <w:r>
        <w:rPr>
          <w:rFonts w:hint="default" w:ascii="仿宋_GB2312" w:eastAsia="仿宋_GB2312" w:cs="仿宋_GB2312"/>
          <w:sz w:val="32"/>
          <w:szCs w:val="32"/>
          <w:highlight w:val="none"/>
          <w:lang w:val="en-US" w:eastAsia="zh-CN"/>
        </w:rPr>
        <w:t>入工程项目管理目标责任书，明确项目部在科技成果转化应用的管理责任，并通过事</w:t>
      </w:r>
      <w:r>
        <w:rPr>
          <w:rFonts w:hint="eastAsia" w:ascii="仿宋_GB2312" w:eastAsia="仿宋_GB2312" w:cs="仿宋_GB2312"/>
          <w:sz w:val="32"/>
          <w:szCs w:val="32"/>
          <w:highlight w:val="none"/>
          <w:lang w:val="en-US" w:eastAsia="zh-CN"/>
        </w:rPr>
        <w:t>前</w:t>
      </w:r>
      <w:r>
        <w:rPr>
          <w:rFonts w:hint="default" w:ascii="仿宋_GB2312" w:eastAsia="仿宋_GB2312" w:cs="仿宋_GB2312"/>
          <w:sz w:val="32"/>
          <w:szCs w:val="32"/>
          <w:highlight w:val="none"/>
          <w:lang w:val="en-US" w:eastAsia="zh-CN"/>
        </w:rPr>
        <w:t>报方案</w:t>
      </w:r>
      <w:r>
        <w:rPr>
          <w:rFonts w:hint="eastAsia" w:ascii="仿宋_GB2312" w:eastAsia="仿宋_GB2312" w:cs="仿宋_GB2312"/>
          <w:sz w:val="32"/>
          <w:szCs w:val="32"/>
          <w:highlight w:val="none"/>
          <w:lang w:val="en-US" w:eastAsia="zh-CN"/>
        </w:rPr>
        <w:t>策划</w:t>
      </w:r>
      <w:r>
        <w:rPr>
          <w:rFonts w:hint="default" w:ascii="仿宋_GB2312" w:eastAsia="仿宋_GB2312" w:cs="仿宋_GB2312"/>
          <w:sz w:val="32"/>
          <w:szCs w:val="32"/>
          <w:highlight w:val="none"/>
          <w:lang w:val="en-US" w:eastAsia="zh-CN"/>
        </w:rPr>
        <w:t>、过程留痕、聚焦效益的方式，推动转化在项目中落地。</w:t>
      </w:r>
      <w:r>
        <w:rPr>
          <w:rFonts w:hint="default" w:ascii="仿宋_GB2312" w:eastAsia="仿宋_GB2312" w:cs="仿宋_GB2312"/>
          <w:b/>
          <w:bCs/>
          <w:sz w:val="32"/>
          <w:szCs w:val="32"/>
          <w:highlight w:val="none"/>
          <w:lang w:val="en-US" w:eastAsia="zh-CN"/>
        </w:rPr>
        <w:t>四是</w:t>
      </w:r>
      <w:r>
        <w:rPr>
          <w:rFonts w:hint="default" w:ascii="仿宋_GB2312" w:eastAsia="仿宋_GB2312" w:cs="仿宋_GB2312"/>
          <w:sz w:val="32"/>
          <w:szCs w:val="32"/>
          <w:highlight w:val="none"/>
          <w:lang w:val="en-US" w:eastAsia="zh-CN"/>
        </w:rPr>
        <w:t>到项目对科技创新、成果转化进行帮扶指导，帮助项目梳理问题、寻找课题和转化运用点有效促进了成果转化实施。</w:t>
      </w:r>
      <w:r>
        <w:rPr>
          <w:rFonts w:hint="default" w:ascii="仿宋_GB2312" w:eastAsia="仿宋_GB2312" w:cs="仿宋_GB2312"/>
          <w:b/>
          <w:bCs/>
          <w:sz w:val="32"/>
          <w:szCs w:val="32"/>
          <w:highlight w:val="none"/>
          <w:lang w:val="en-US" w:eastAsia="zh-CN"/>
        </w:rPr>
        <w:t>五是</w:t>
      </w:r>
      <w:r>
        <w:rPr>
          <w:rFonts w:hint="default" w:ascii="仿宋_GB2312" w:eastAsia="仿宋_GB2312" w:cs="仿宋_GB2312"/>
          <w:sz w:val="32"/>
          <w:szCs w:val="32"/>
          <w:highlight w:val="none"/>
          <w:lang w:val="en-US" w:eastAsia="zh-CN"/>
        </w:rPr>
        <w:t>开展集团及公司相关的科技创新、成果转化等文件宣贯与学习会议2次，推动各分子公司、项目部准确理解并执行相关文件要求</w:t>
      </w:r>
      <w:r>
        <w:rPr>
          <w:rFonts w:hint="eastAsia" w:ascii="仿宋_GB2312" w:eastAsia="仿宋_GB2312" w:cs="仿宋_GB2312"/>
          <w:sz w:val="32"/>
          <w:szCs w:val="32"/>
          <w:highlight w:val="none"/>
          <w:lang w:val="en-US" w:eastAsia="zh-CN"/>
        </w:rPr>
        <w:t>。</w:t>
      </w:r>
      <w:r>
        <w:rPr>
          <w:rFonts w:hint="default" w:ascii="仿宋_GB2312" w:eastAsia="仿宋_GB2312" w:cs="仿宋_GB2312"/>
          <w:b/>
          <w:bCs/>
          <w:sz w:val="32"/>
          <w:szCs w:val="32"/>
          <w:highlight w:val="none"/>
          <w:lang w:val="en-US" w:eastAsia="zh-CN"/>
        </w:rPr>
        <w:t>六是</w:t>
      </w:r>
      <w:r>
        <w:rPr>
          <w:rFonts w:hint="default" w:ascii="仿宋_GB2312" w:eastAsia="仿宋_GB2312" w:cs="仿宋_GB2312"/>
          <w:sz w:val="32"/>
          <w:szCs w:val="32"/>
          <w:highlight w:val="none"/>
          <w:lang w:val="en-US" w:eastAsia="zh-CN"/>
        </w:rPr>
        <w:t>建立了周期性的资料收集与效益分析机制，编制转化报表并统计效益价值，实现成果转化的闭环管理。</w:t>
      </w:r>
      <w:r>
        <w:rPr>
          <w:rFonts w:hint="eastAsia" w:ascii="仿宋_GB2312" w:eastAsia="仿宋_GB2312" w:cs="仿宋_GB2312"/>
          <w:sz w:val="32"/>
          <w:szCs w:val="32"/>
          <w:highlight w:val="none"/>
          <w:lang w:val="en-US" w:eastAsia="zh-CN"/>
        </w:rPr>
        <w:t>实现</w:t>
      </w:r>
      <w:r>
        <w:rPr>
          <w:rFonts w:hint="default" w:ascii="仿宋_GB2312" w:eastAsia="仿宋_GB2312" w:cs="仿宋_GB2312"/>
          <w:sz w:val="32"/>
          <w:szCs w:val="32"/>
          <w:highlight w:val="none"/>
          <w:lang w:val="en-US" w:eastAsia="zh-CN"/>
        </w:rPr>
        <w:t>科技成果转化效益价值</w:t>
      </w:r>
      <w:r>
        <w:rPr>
          <w:rFonts w:hint="eastAsia" w:ascii="仿宋_GB2312" w:eastAsia="仿宋_GB2312" w:cs="仿宋_GB2312"/>
          <w:sz w:val="32"/>
          <w:szCs w:val="32"/>
          <w:highlight w:val="none"/>
          <w:lang w:val="en-US" w:eastAsia="zh-CN"/>
        </w:rPr>
        <w:t>化呈现。</w:t>
      </w:r>
    </w:p>
    <w:p w14:paraId="04C264A9">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auto"/>
        <w:rPr>
          <w:rFonts w:hint="eastAsia" w:ascii="仿宋_GB2312" w:hAnsi="Times New Roman" w:eastAsia="仿宋_GB2312" w:cs="仿宋_GB2312"/>
          <w:b w:val="0"/>
          <w:bCs w:val="0"/>
          <w:i w:val="0"/>
          <w:iCs w:val="0"/>
          <w:color w:val="000000"/>
          <w:spacing w:val="0"/>
          <w:w w:val="100"/>
          <w:kern w:val="2"/>
          <w:sz w:val="32"/>
          <w:szCs w:val="32"/>
          <w:highlight w:val="none"/>
          <w:lang w:val="en-US" w:eastAsia="zh-CN" w:bidi="ar"/>
        </w:rPr>
      </w:pPr>
      <w:r>
        <w:rPr>
          <w:rFonts w:hint="eastAsia" w:ascii="仿宋_GB2312" w:eastAsia="仿宋_GB2312" w:cs="仿宋_GB2312"/>
          <w:b/>
          <w:bCs/>
          <w:sz w:val="32"/>
          <w:szCs w:val="32"/>
          <w:highlight w:val="none"/>
          <w:lang w:val="en-US" w:eastAsia="zh-CN"/>
        </w:rPr>
        <w:t>整改结果</w:t>
      </w:r>
      <w:r>
        <w:rPr>
          <w:rFonts w:hint="eastAsia" w:ascii="仿宋_GB2312" w:eastAsia="仿宋_GB2312" w:cs="仿宋_GB2312"/>
          <w:sz w:val="32"/>
          <w:szCs w:val="32"/>
          <w:highlight w:val="none"/>
          <w:lang w:val="en-US" w:eastAsia="zh-CN"/>
        </w:rPr>
        <w:t>：完成</w:t>
      </w:r>
    </w:p>
    <w:p w14:paraId="5366DBEB">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3" w:firstLineChars="200"/>
        <w:jc w:val="both"/>
        <w:textAlignment w:val="auto"/>
        <w:rPr>
          <w:rFonts w:hint="eastAsia"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（四）贯彻落实集团重要工作安排不到位</w:t>
      </w:r>
    </w:p>
    <w:p w14:paraId="19202350">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3" w:firstLineChars="200"/>
        <w:jc w:val="both"/>
        <w:textAlignment w:val="auto"/>
        <w:rPr>
          <w:rFonts w:hint="eastAsia" w:ascii="仿宋_GB2312" w:eastAsia="仿宋_GB2312" w:cs="仿宋_GB2312"/>
          <w:b/>
          <w:bCs/>
          <w:sz w:val="32"/>
          <w:szCs w:val="32"/>
          <w:highlight w:val="none"/>
          <w:lang w:val="en-US" w:eastAsia="zh-CN"/>
        </w:rPr>
      </w:pPr>
      <w:r>
        <w:rPr>
          <w:rFonts w:hint="eastAsia" w:ascii="仿宋_GB2312" w:eastAsia="仿宋_GB2312" w:cs="仿宋_GB2312"/>
          <w:b/>
          <w:bCs/>
          <w:sz w:val="32"/>
          <w:szCs w:val="32"/>
          <w:highlight w:val="none"/>
          <w:lang w:val="en-US" w:eastAsia="zh-CN"/>
        </w:rPr>
        <w:t>17.落实“规模小、效益差”三级分子公司专项整治不到位。</w:t>
      </w:r>
    </w:p>
    <w:p w14:paraId="0F00140C">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3" w:firstLineChars="200"/>
        <w:jc w:val="both"/>
        <w:textAlignment w:val="auto"/>
        <w:rPr>
          <w:rFonts w:hint="eastAsia" w:ascii="仿宋_GB2312" w:eastAsia="仿宋_GB2312" w:cs="仿宋_GB2312"/>
          <w:sz w:val="32"/>
          <w:szCs w:val="32"/>
          <w:highlight w:val="none"/>
          <w:lang w:val="en-US" w:eastAsia="zh-CN"/>
        </w:rPr>
      </w:pPr>
      <w:r>
        <w:rPr>
          <w:rFonts w:hint="eastAsia" w:ascii="仿宋_GB2312" w:eastAsia="仿宋_GB2312" w:cs="仿宋_GB2312"/>
          <w:b/>
          <w:bCs/>
          <w:sz w:val="32"/>
          <w:szCs w:val="32"/>
          <w:highlight w:val="none"/>
          <w:lang w:val="en-US" w:eastAsia="zh-CN"/>
        </w:rPr>
        <w:t>整改情况：</w:t>
      </w:r>
      <w:r>
        <w:rPr>
          <w:rFonts w:hint="eastAsia" w:ascii="仿宋_GB2312" w:eastAsia="仿宋_GB2312" w:cs="仿宋_GB2312"/>
          <w:b w:val="0"/>
          <w:bCs w:val="0"/>
          <w:sz w:val="32"/>
          <w:szCs w:val="32"/>
          <w:highlight w:val="none"/>
          <w:lang w:val="en-US" w:eastAsia="zh-CN"/>
        </w:rPr>
        <w:t>已梳理上海分公司、西安分公司、华西西南（重庆）建设有限公司近4年经营情况，按照股份公司《人力资源提升专项行动方案》要求，综合分析组织架构、人员情况及相关指标，形成公司《组织架构优化设计方案》，并于9月15日召开专题研讨会，对分子公司组织架构优化事宜进行初步讨论，于12月3日召开党委会，审议通过撤销上海分公司、西安分公司、华西西南（重庆）建设有限公司组织架构，按照区域拓展中心模式管理，以提升管控效能、压降管理成本。后续将持续完善各单位相关人员的竞聘上岗以及分流安置工作</w:t>
      </w:r>
      <w:r>
        <w:rPr>
          <w:rFonts w:hint="eastAsia" w:ascii="仿宋_GB2312" w:eastAsia="仿宋_GB2312" w:cs="仿宋_GB2312"/>
          <w:b/>
          <w:bCs/>
          <w:sz w:val="32"/>
          <w:szCs w:val="32"/>
          <w:highlight w:val="none"/>
          <w:lang w:val="en-US" w:eastAsia="zh-CN"/>
        </w:rPr>
        <w:t>。</w:t>
      </w:r>
    </w:p>
    <w:p w14:paraId="413228F9">
      <w:pPr>
        <w:pStyle w:val="12"/>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auto"/>
        <w:rPr>
          <w:rFonts w:hint="default" w:ascii="仿宋_GB2312" w:eastAsia="仿宋_GB2312" w:cs="仿宋_GB2312"/>
          <w:b w:val="0"/>
          <w:bCs w:val="0"/>
          <w:sz w:val="32"/>
          <w:szCs w:val="32"/>
          <w:highlight w:val="none"/>
          <w:lang w:val="en-US" w:eastAsia="zh-CN"/>
        </w:rPr>
      </w:pPr>
      <w:r>
        <w:rPr>
          <w:rFonts w:hint="eastAsia" w:ascii="仿宋_GB2312" w:eastAsia="仿宋_GB2312" w:cs="仿宋_GB2312"/>
          <w:b/>
          <w:bCs/>
          <w:sz w:val="32"/>
          <w:szCs w:val="32"/>
          <w:highlight w:val="none"/>
          <w:lang w:val="en-US" w:eastAsia="zh-CN"/>
        </w:rPr>
        <w:t>整改时限：</w:t>
      </w:r>
      <w:r>
        <w:rPr>
          <w:rFonts w:hint="eastAsia" w:ascii="仿宋_GB2312" w:eastAsia="仿宋_GB2312" w:cs="仿宋_GB2312"/>
          <w:b w:val="0"/>
          <w:bCs w:val="0"/>
          <w:sz w:val="32"/>
          <w:szCs w:val="32"/>
          <w:highlight w:val="none"/>
          <w:lang w:val="en-US" w:eastAsia="zh-CN"/>
        </w:rPr>
        <w:t>2026年6月30日前完成整改</w:t>
      </w:r>
    </w:p>
    <w:p w14:paraId="17C0A538">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auto"/>
        <w:rPr>
          <w:rFonts w:hint="eastAsia" w:ascii="仿宋_GB2312" w:hAnsi="Times New Roman" w:eastAsia="仿宋_GB2312" w:cs="仿宋_GB2312"/>
          <w:b w:val="0"/>
          <w:bCs w:val="0"/>
          <w:i w:val="0"/>
          <w:iCs w:val="0"/>
          <w:color w:val="000000"/>
          <w:spacing w:val="0"/>
          <w:w w:val="100"/>
          <w:kern w:val="2"/>
          <w:sz w:val="32"/>
          <w:szCs w:val="32"/>
          <w:highlight w:val="none"/>
          <w:lang w:val="en-US" w:eastAsia="zh-CN" w:bidi="ar"/>
        </w:rPr>
      </w:pPr>
      <w:r>
        <w:rPr>
          <w:rFonts w:hint="eastAsia" w:ascii="仿宋_GB2312" w:eastAsia="仿宋_GB2312" w:cs="仿宋_GB2312"/>
          <w:b/>
          <w:bCs/>
          <w:sz w:val="32"/>
          <w:szCs w:val="32"/>
          <w:highlight w:val="none"/>
          <w:lang w:val="en-US" w:eastAsia="zh-CN"/>
        </w:rPr>
        <w:t>整改结果</w:t>
      </w:r>
      <w:r>
        <w:rPr>
          <w:rFonts w:hint="eastAsia" w:ascii="仿宋_GB2312" w:eastAsia="仿宋_GB2312" w:cs="仿宋_GB2312"/>
          <w:sz w:val="32"/>
          <w:szCs w:val="32"/>
          <w:highlight w:val="none"/>
          <w:lang w:val="en-US" w:eastAsia="zh-CN"/>
        </w:rPr>
        <w:t>：基本完成</w:t>
      </w:r>
    </w:p>
    <w:p w14:paraId="3782A3A0">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eastAsia" w:ascii="仿宋_GB2312" w:hAnsi="Times New Roman" w:eastAsia="仿宋_GB2312" w:cs="仿宋_GB2312"/>
          <w:b/>
          <w:bCs/>
          <w:kern w:val="2"/>
          <w:sz w:val="32"/>
          <w:szCs w:val="32"/>
          <w:highlight w:val="none"/>
          <w:u w:val="none"/>
          <w:shd w:val="clear"/>
          <w:lang w:val="en-US" w:eastAsia="zh-CN" w:bidi="ar"/>
        </w:rPr>
      </w:pPr>
      <w:r>
        <w:rPr>
          <w:rFonts w:hint="eastAsia" w:ascii="仿宋_GB2312" w:hAnsi="Times New Roman" w:eastAsia="仿宋_GB2312" w:cs="仿宋_GB2312"/>
          <w:b/>
          <w:bCs/>
          <w:kern w:val="2"/>
          <w:sz w:val="32"/>
          <w:szCs w:val="32"/>
          <w:highlight w:val="none"/>
          <w:u w:val="none"/>
          <w:shd w:val="clear"/>
          <w:lang w:val="en-US" w:eastAsia="zh-CN" w:bidi="ar"/>
        </w:rPr>
        <w:t>18.“三项制度”改革有差距。</w:t>
      </w:r>
    </w:p>
    <w:p w14:paraId="29B32E10">
      <w:pPr>
        <w:keepNext w:val="0"/>
        <w:keepLines w:val="0"/>
        <w:pageBreakBefore w:val="0"/>
        <w:widowControl w:val="0"/>
        <w:pBdr>
          <w:bottom w:val="none" w:color="auto" w:sz="0" w:space="0"/>
        </w:pBdr>
        <w:kinsoku/>
        <w:wordWrap/>
        <w:overflowPunct/>
        <w:topLinePunct w:val="0"/>
        <w:autoSpaceDE/>
        <w:autoSpaceDN/>
        <w:bidi w:val="0"/>
        <w:adjustRightInd/>
        <w:snapToGrid w:val="0"/>
        <w:spacing w:before="0" w:after="0" w:line="560" w:lineRule="exact"/>
        <w:ind w:left="0" w:leftChars="0" w:right="0" w:firstLine="643" w:firstLineChars="200"/>
        <w:jc w:val="both"/>
        <w:textAlignment w:val="auto"/>
        <w:rPr>
          <w:rFonts w:hint="eastAsia" w:ascii="仿宋_GB2312" w:hAnsi="Times New Roman" w:eastAsia="仿宋_GB2312" w:cs="仿宋_GB2312"/>
          <w:kern w:val="2"/>
          <w:sz w:val="32"/>
          <w:szCs w:val="32"/>
          <w:highlight w:val="none"/>
          <w:u w:val="none"/>
          <w:shd w:val="clear"/>
          <w:lang w:val="en-US" w:eastAsia="zh-CN" w:bidi="ar"/>
        </w:rPr>
      </w:pPr>
      <w:r>
        <w:rPr>
          <w:rFonts w:hint="eastAsia" w:ascii="仿宋_GB2312" w:hAnsi="Times New Roman" w:eastAsia="仿宋_GB2312" w:cs="仿宋_GB2312"/>
          <w:b/>
          <w:bCs/>
          <w:kern w:val="2"/>
          <w:sz w:val="32"/>
          <w:szCs w:val="32"/>
          <w:highlight w:val="none"/>
          <w:u w:val="none"/>
          <w:shd w:val="clear"/>
          <w:lang w:val="en-US" w:eastAsia="zh-CN" w:bidi="ar"/>
        </w:rPr>
        <w:t>整改情况：</w:t>
      </w:r>
      <w:r>
        <w:rPr>
          <w:rFonts w:hint="eastAsia" w:ascii="仿宋_GB2312" w:hAnsi="Times New Roman" w:eastAsia="仿宋_GB2312" w:cs="仿宋_GB2312"/>
          <w:b w:val="0"/>
          <w:bCs w:val="0"/>
          <w:kern w:val="2"/>
          <w:sz w:val="32"/>
          <w:szCs w:val="32"/>
          <w:highlight w:val="none"/>
          <w:u w:val="none"/>
          <w:shd w:val="clear"/>
          <w:lang w:val="en-US" w:eastAsia="zh-CN" w:bidi="ar"/>
        </w:rPr>
        <w:t>进一步加强组织人事部门人员对集团、股份公司选人用人相关要求及《公司中层管理人员选拔管理办法》的学习，科学设置岗位任职条件，严格执行并加强任职资格审。</w:t>
      </w:r>
    </w:p>
    <w:p w14:paraId="022FAFE9">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auto"/>
        <w:rPr>
          <w:rFonts w:hint="eastAsia" w:ascii="仿宋_GB2312" w:hAnsi="Times New Roman" w:eastAsia="仿宋_GB2312" w:cs="仿宋_GB2312"/>
          <w:b w:val="0"/>
          <w:bCs w:val="0"/>
          <w:i w:val="0"/>
          <w:iCs w:val="0"/>
          <w:color w:val="000000"/>
          <w:spacing w:val="0"/>
          <w:w w:val="100"/>
          <w:kern w:val="2"/>
          <w:sz w:val="32"/>
          <w:szCs w:val="32"/>
          <w:highlight w:val="none"/>
          <w:lang w:val="en-US" w:eastAsia="zh-CN" w:bidi="ar"/>
        </w:rPr>
      </w:pPr>
      <w:r>
        <w:rPr>
          <w:rFonts w:hint="eastAsia" w:ascii="仿宋_GB2312" w:eastAsia="仿宋_GB2312" w:cs="仿宋_GB2312"/>
          <w:b/>
          <w:bCs/>
          <w:sz w:val="32"/>
          <w:szCs w:val="32"/>
          <w:highlight w:val="none"/>
          <w:lang w:val="en-US" w:eastAsia="zh-CN"/>
        </w:rPr>
        <w:t>整改结果</w:t>
      </w:r>
      <w:r>
        <w:rPr>
          <w:rFonts w:hint="eastAsia" w:ascii="仿宋_GB2312" w:eastAsia="仿宋_GB2312" w:cs="仿宋_GB2312"/>
          <w:sz w:val="32"/>
          <w:szCs w:val="32"/>
          <w:highlight w:val="none"/>
          <w:lang w:val="en-US" w:eastAsia="zh-CN"/>
        </w:rPr>
        <w:t>：完成</w:t>
      </w:r>
    </w:p>
    <w:p w14:paraId="00970C74">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eastAsia"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kern w:val="2"/>
          <w:sz w:val="32"/>
          <w:szCs w:val="32"/>
          <w:highlight w:val="none"/>
          <w:shd w:val="clear" w:fill="auto"/>
          <w:lang w:val="en-US" w:eastAsia="zh-CN" w:bidi="zh-TW"/>
        </w:rPr>
        <w:t>（五）</w:t>
      </w:r>
      <w:r>
        <w:rPr>
          <w:rFonts w:hint="eastAsia" w:ascii="楷体_GB2312" w:hAnsi="楷体_GB2312" w:eastAsia="楷体_GB2312" w:cs="楷体_GB2312"/>
          <w:b/>
          <w:bCs/>
          <w:sz w:val="32"/>
          <w:szCs w:val="32"/>
          <w:highlight w:val="none"/>
          <w:lang w:val="en-US" w:eastAsia="zh-CN"/>
        </w:rPr>
        <w:t>重大风险防范化解不力，系统性风险高</w:t>
      </w:r>
    </w:p>
    <w:p w14:paraId="73840F52">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eastAsia="仿宋_GB2312" w:cs="仿宋_GB2312"/>
          <w:b/>
          <w:bCs/>
          <w:sz w:val="32"/>
          <w:szCs w:val="32"/>
          <w:highlight w:val="none"/>
          <w:lang w:val="en-US" w:eastAsia="zh-CN"/>
        </w:rPr>
        <w:t>21.财务监管不严格，特别是外区分公司资金管理严重失控。</w:t>
      </w:r>
    </w:p>
    <w:p w14:paraId="58A05121">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3"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整改情况：一是</w:t>
      </w:r>
      <w:r>
        <w:rPr>
          <w:rFonts w:hint="eastAsia" w:ascii="仿宋_GB2312" w:hAnsi="仿宋_GB2312" w:eastAsia="仿宋_GB2312" w:cs="仿宋_GB2312"/>
          <w:sz w:val="32"/>
          <w:szCs w:val="32"/>
          <w:highlight w:val="none"/>
          <w:lang w:val="en-US" w:eastAsia="zh-CN"/>
        </w:rPr>
        <w:t>已收集票据勾选认证抵扣留滞税票税额</w:t>
      </w:r>
      <w:r>
        <w:rPr>
          <w:rFonts w:ascii="仿宋_GB2312" w:hAnsi="仿宋_GB2312" w:eastAsia="仿宋_GB2312" w:cs="仿宋_GB2312"/>
          <w:sz w:val="32"/>
          <w:szCs w:val="32"/>
          <w:highlight w:val="none"/>
          <w:lang w:val="en-US" w:eastAsia="zh-CN"/>
        </w:rPr>
        <w:t>50%以上，正加紧追收未挂账留滞发票勾选认证抵扣</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b/>
          <w:bCs/>
          <w:sz w:val="32"/>
          <w:szCs w:val="32"/>
          <w:highlight w:val="none"/>
          <w:lang w:val="en-US" w:eastAsia="zh-CN"/>
        </w:rPr>
        <w:t>二是</w:t>
      </w:r>
      <w:r>
        <w:rPr>
          <w:rFonts w:ascii="仿宋_GB2312" w:hAnsi="仿宋_GB2312" w:eastAsia="仿宋_GB2312" w:cs="仿宋_GB2312"/>
          <w:sz w:val="32"/>
          <w:szCs w:val="32"/>
          <w:highlight w:val="none"/>
          <w:lang w:val="en-US" w:eastAsia="zh-CN"/>
        </w:rPr>
        <w:t>公司拟于</w:t>
      </w:r>
      <w:r>
        <w:rPr>
          <w:rFonts w:hint="eastAsia" w:ascii="仿宋_GB2312" w:hAnsi="仿宋_GB2312" w:eastAsia="仿宋_GB2312" w:cs="仿宋_GB2312"/>
          <w:sz w:val="32"/>
          <w:szCs w:val="32"/>
          <w:highlight w:val="none"/>
          <w:lang w:val="en-US" w:eastAsia="zh-CN"/>
        </w:rPr>
        <w:t>2026年6月30日前上收所属单位财税人员后设置专人</w:t>
      </w:r>
      <w:r>
        <w:rPr>
          <w:rFonts w:ascii="仿宋_GB2312" w:hAnsi="仿宋_GB2312" w:eastAsia="仿宋_GB2312" w:cs="仿宋_GB2312"/>
          <w:sz w:val="32"/>
          <w:szCs w:val="32"/>
          <w:highlight w:val="none"/>
          <w:lang w:val="en-US" w:eastAsia="zh-CN"/>
        </w:rPr>
        <w:t>专职</w:t>
      </w:r>
      <w:r>
        <w:rPr>
          <w:rFonts w:hint="eastAsia" w:ascii="仿宋_GB2312" w:hAnsi="仿宋_GB2312" w:eastAsia="仿宋_GB2312" w:cs="仿宋_GB2312"/>
          <w:sz w:val="32"/>
          <w:szCs w:val="32"/>
          <w:highlight w:val="none"/>
          <w:lang w:val="en-US" w:eastAsia="zh-CN"/>
        </w:rPr>
        <w:t>负责公司进项税抵扣。</w:t>
      </w:r>
    </w:p>
    <w:p w14:paraId="46F9ABCB">
      <w:pPr>
        <w:pStyle w:val="12"/>
        <w:keepNext w:val="0"/>
        <w:keepLines w:val="0"/>
        <w:pageBreakBefore w:val="0"/>
        <w:widowControl w:val="0"/>
        <w:numPr>
          <w:ilvl w:val="-1"/>
          <w:numId w:val="0"/>
        </w:numPr>
        <w:shd w:val="clear" w:color="auto" w:fill="auto"/>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default" w:ascii="仿宋_GB2312" w:eastAsia="仿宋_GB2312" w:cs="仿宋_GB2312"/>
          <w:b w:val="0"/>
          <w:bCs w:val="0"/>
          <w:sz w:val="32"/>
          <w:szCs w:val="32"/>
          <w:highlight w:val="none"/>
          <w:lang w:val="en-US" w:eastAsia="zh-CN"/>
        </w:rPr>
      </w:pPr>
      <w:r>
        <w:rPr>
          <w:rFonts w:hint="eastAsia" w:ascii="仿宋_GB2312" w:eastAsia="仿宋_GB2312" w:cs="仿宋_GB2312"/>
          <w:b/>
          <w:bCs/>
          <w:sz w:val="32"/>
          <w:szCs w:val="32"/>
          <w:highlight w:val="none"/>
          <w:lang w:val="en-US" w:eastAsia="zh-CN"/>
        </w:rPr>
        <w:t>整改时限：</w:t>
      </w:r>
      <w:r>
        <w:rPr>
          <w:rFonts w:hint="eastAsia" w:ascii="仿宋_GB2312" w:eastAsia="仿宋_GB2312" w:cs="仿宋_GB2312"/>
          <w:b w:val="0"/>
          <w:bCs w:val="0"/>
          <w:sz w:val="32"/>
          <w:szCs w:val="32"/>
          <w:highlight w:val="none"/>
          <w:lang w:val="en-US" w:eastAsia="zh-CN"/>
        </w:rPr>
        <w:t>2026年12月31日前完成整改</w:t>
      </w:r>
    </w:p>
    <w:p w14:paraId="2BCED56F">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eastAsia" w:ascii="仿宋_GB2312" w:hAnsi="Times New Roman" w:eastAsia="仿宋_GB2312" w:cs="仿宋_GB2312"/>
          <w:b/>
          <w:bCs/>
          <w:kern w:val="2"/>
          <w:sz w:val="32"/>
          <w:szCs w:val="32"/>
          <w:highlight w:val="none"/>
          <w:u w:val="none"/>
          <w:shd w:val="clear"/>
          <w:lang w:val="en-US" w:eastAsia="zh-CN" w:bidi="ar"/>
        </w:rPr>
      </w:pPr>
      <w:r>
        <w:rPr>
          <w:rFonts w:hint="eastAsia" w:ascii="仿宋_GB2312" w:eastAsia="仿宋_GB2312" w:cs="仿宋_GB2312"/>
          <w:b/>
          <w:bCs/>
          <w:sz w:val="32"/>
          <w:szCs w:val="32"/>
          <w:highlight w:val="none"/>
          <w:lang w:val="en-US" w:eastAsia="zh-CN"/>
        </w:rPr>
        <w:t>整改结果：</w:t>
      </w:r>
      <w:r>
        <w:rPr>
          <w:rFonts w:hint="eastAsia" w:ascii="仿宋_GB2312" w:eastAsia="仿宋_GB2312" w:cs="仿宋_GB2312"/>
          <w:b w:val="0"/>
          <w:bCs w:val="0"/>
          <w:sz w:val="32"/>
          <w:szCs w:val="32"/>
          <w:highlight w:val="none"/>
          <w:lang w:val="en-US" w:eastAsia="zh-CN"/>
        </w:rPr>
        <w:t>基本完成</w:t>
      </w:r>
    </w:p>
    <w:p w14:paraId="3E9ED213">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eastAsia" w:ascii="仿宋_GB2312" w:hAnsi="Times New Roman" w:eastAsia="仿宋_GB2312" w:cs="仿宋_GB2312"/>
          <w:b/>
          <w:bCs/>
          <w:kern w:val="2"/>
          <w:sz w:val="32"/>
          <w:szCs w:val="32"/>
          <w:highlight w:val="none"/>
          <w:u w:val="none"/>
          <w:shd w:val="clear"/>
          <w:lang w:val="en-US" w:eastAsia="zh-CN" w:bidi="ar"/>
        </w:rPr>
      </w:pPr>
      <w:r>
        <w:rPr>
          <w:rFonts w:hint="eastAsia" w:ascii="仿宋_GB2312" w:hAnsi="Times New Roman" w:eastAsia="仿宋_GB2312" w:cs="仿宋_GB2312"/>
          <w:b/>
          <w:bCs/>
          <w:kern w:val="2"/>
          <w:sz w:val="32"/>
          <w:szCs w:val="32"/>
          <w:highlight w:val="none"/>
          <w:shd w:val="clear" w:fill="auto"/>
          <w:lang w:val="en-US" w:eastAsia="zh-CN" w:bidi="ar"/>
        </w:rPr>
        <w:t>24.</w:t>
      </w:r>
      <w:r>
        <w:rPr>
          <w:rFonts w:hint="eastAsia" w:ascii="仿宋_GB2312" w:hAnsi="Times New Roman" w:eastAsia="仿宋_GB2312" w:cs="仿宋_GB2312"/>
          <w:b/>
          <w:bCs/>
          <w:kern w:val="2"/>
          <w:sz w:val="32"/>
          <w:szCs w:val="32"/>
          <w:highlight w:val="none"/>
          <w:u w:val="none"/>
          <w:shd w:val="clear"/>
          <w:lang w:val="en-US" w:eastAsia="zh-CN" w:bidi="ar"/>
        </w:rPr>
        <w:t>安全事故频发，安全监管不到位。</w:t>
      </w:r>
    </w:p>
    <w:p w14:paraId="794C820C">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eastAsia" w:ascii="仿宋_GB2312" w:hAnsi="Times New Roman" w:eastAsia="仿宋_GB2312" w:cs="仿宋_GB2312"/>
          <w:b/>
          <w:bCs/>
          <w:kern w:val="2"/>
          <w:sz w:val="32"/>
          <w:szCs w:val="32"/>
          <w:highlight w:val="none"/>
          <w:u w:val="none"/>
          <w:shd w:val="clear"/>
          <w:lang w:val="en-US" w:eastAsia="zh-CN" w:bidi="ar"/>
        </w:rPr>
      </w:pPr>
      <w:r>
        <w:rPr>
          <w:rFonts w:hint="eastAsia" w:ascii="仿宋_GB2312" w:hAnsi="Times New Roman" w:eastAsia="仿宋_GB2312" w:cs="仿宋_GB2312"/>
          <w:b/>
          <w:bCs/>
          <w:kern w:val="2"/>
          <w:sz w:val="32"/>
          <w:szCs w:val="32"/>
          <w:highlight w:val="none"/>
          <w:u w:val="none"/>
          <w:shd w:val="clear"/>
          <w:lang w:val="en-US" w:eastAsia="zh-CN" w:bidi="ar"/>
        </w:rPr>
        <w:t>整改情况：一是</w:t>
      </w:r>
      <w:r>
        <w:rPr>
          <w:rFonts w:hint="eastAsia" w:ascii="仿宋_GB2312" w:hAnsi="Times New Roman" w:eastAsia="仿宋_GB2312" w:cs="仿宋_GB2312"/>
          <w:b w:val="0"/>
          <w:bCs w:val="0"/>
          <w:kern w:val="2"/>
          <w:sz w:val="32"/>
          <w:szCs w:val="32"/>
          <w:highlight w:val="none"/>
          <w:u w:val="none"/>
          <w:shd w:val="clear"/>
          <w:lang w:val="en-US" w:eastAsia="zh-CN" w:bidi="ar"/>
        </w:rPr>
        <w:t>加大惩戒力度，强化过程安全监管。</w:t>
      </w:r>
      <w:r>
        <w:rPr>
          <w:rFonts w:hint="eastAsia" w:ascii="仿宋_GB2312" w:hAnsi="仿宋_GB2312" w:eastAsia="仿宋_GB2312" w:cs="仿宋_GB2312"/>
          <w:sz w:val="32"/>
          <w:szCs w:val="32"/>
          <w:highlight w:val="none"/>
        </w:rPr>
        <w:t>创新</w:t>
      </w:r>
      <w:r>
        <w:rPr>
          <w:rFonts w:hint="eastAsia" w:ascii="仿宋_GB2312" w:hAnsi="仿宋_GB2312" w:eastAsia="仿宋_GB2312" w:cs="仿宋_GB2312"/>
          <w:sz w:val="32"/>
          <w:szCs w:val="32"/>
          <w:highlight w:val="none"/>
          <w:lang w:val="en-US" w:eastAsia="zh-CN"/>
        </w:rPr>
        <w:t>安全管理手段，</w:t>
      </w:r>
      <w:r>
        <w:rPr>
          <w:rFonts w:hint="eastAsia" w:ascii="仿宋_GB2312" w:hAnsi="仿宋_GB2312" w:eastAsia="仿宋_GB2312" w:cs="仿宋_GB2312"/>
          <w:sz w:val="32"/>
          <w:szCs w:val="32"/>
          <w:highlight w:val="none"/>
        </w:rPr>
        <w:t>设置</w:t>
      </w:r>
      <w:r>
        <w:rPr>
          <w:rFonts w:hint="eastAsia" w:ascii="仿宋_GB2312" w:hAnsi="仿宋_GB2312" w:eastAsia="仿宋_GB2312" w:cs="仿宋_GB2312"/>
          <w:sz w:val="32"/>
          <w:szCs w:val="32"/>
          <w:highlight w:val="none"/>
          <w:lang w:val="en-US" w:eastAsia="zh-CN"/>
        </w:rPr>
        <w:t>公司</w:t>
      </w:r>
      <w:r>
        <w:rPr>
          <w:rFonts w:hint="eastAsia" w:ascii="仿宋_GB2312" w:hAnsi="仿宋_GB2312" w:eastAsia="仿宋_GB2312" w:cs="仿宋_GB2312"/>
          <w:sz w:val="32"/>
          <w:szCs w:val="32"/>
          <w:highlight w:val="none"/>
        </w:rPr>
        <w:t>季度安全“红黑榜”流动奖牌，</w:t>
      </w:r>
      <w:r>
        <w:rPr>
          <w:rFonts w:hint="eastAsia" w:ascii="仿宋_GB2312" w:hAnsi="仿宋_GB2312" w:eastAsia="仿宋_GB2312" w:cs="仿宋_GB2312"/>
          <w:sz w:val="32"/>
          <w:szCs w:val="32"/>
          <w:highlight w:val="none"/>
          <w:lang w:val="en-US" w:eastAsia="zh-CN"/>
        </w:rPr>
        <w:t>已通过2025年4次安委会（扩大）会议分别进行表彰和惩戒。</w:t>
      </w:r>
      <w:r>
        <w:rPr>
          <w:rFonts w:hint="eastAsia" w:ascii="仿宋_GB2312" w:hAnsi="Times New Roman" w:eastAsia="仿宋_GB2312" w:cs="仿宋_GB2312"/>
          <w:kern w:val="2"/>
          <w:sz w:val="32"/>
          <w:szCs w:val="32"/>
          <w:highlight w:val="none"/>
          <w:u w:val="none"/>
          <w:shd w:val="clear"/>
          <w:lang w:val="en-US" w:eastAsia="zh-CN" w:bidi="ar"/>
        </w:rPr>
        <w:t>根据公司《安全风险分级管控与隐患排查治理工作实施细则》，2025年已累计发布50期《项目安全风险防控预警信息》，形成项目部、分公司、公司三级防控体系。同时设置公司安全警示教育室，对文明施工脏乱差、安全隐患突出，后续整改不到位的项目关键岗位人员采取“约谈警示”的方式累计开展3次安全约谈，约谈项目管理人员及班组负责人共计18人，进一步落实安全隐患整改闭环，防范和化解事故风险。</w:t>
      </w:r>
      <w:r>
        <w:rPr>
          <w:rFonts w:hint="eastAsia" w:ascii="仿宋_GB2312" w:hAnsi="Times New Roman" w:eastAsia="仿宋_GB2312" w:cs="仿宋_GB2312"/>
          <w:b/>
          <w:bCs/>
          <w:kern w:val="2"/>
          <w:sz w:val="32"/>
          <w:szCs w:val="32"/>
          <w:highlight w:val="none"/>
          <w:u w:val="none"/>
          <w:shd w:val="clear"/>
          <w:lang w:val="en-US" w:eastAsia="zh-CN" w:bidi="ar"/>
        </w:rPr>
        <w:t>二是</w:t>
      </w:r>
      <w:r>
        <w:rPr>
          <w:rFonts w:hint="eastAsia" w:ascii="仿宋_GB2312" w:hAnsi="Times New Roman" w:eastAsia="仿宋_GB2312" w:cs="仿宋_GB2312"/>
          <w:b w:val="0"/>
          <w:bCs w:val="0"/>
          <w:kern w:val="2"/>
          <w:sz w:val="32"/>
          <w:szCs w:val="32"/>
          <w:highlight w:val="none"/>
          <w:u w:val="none"/>
          <w:shd w:val="clear"/>
          <w:lang w:val="en-US" w:eastAsia="zh-CN" w:bidi="ar"/>
        </w:rPr>
        <w:t>开展安全转岗、轮岗培训，提升整体安全意识。</w:t>
      </w:r>
      <w:r>
        <w:rPr>
          <w:rFonts w:hint="eastAsia" w:ascii="仿宋_GB2312" w:hAnsi="Times New Roman" w:eastAsia="仿宋_GB2312" w:cs="仿宋_GB2312"/>
          <w:kern w:val="2"/>
          <w:sz w:val="32"/>
          <w:szCs w:val="32"/>
          <w:highlight w:val="none"/>
          <w:u w:val="none"/>
          <w:shd w:val="clear"/>
          <w:lang w:val="en-US" w:eastAsia="zh-CN" w:bidi="ar"/>
        </w:rPr>
        <w:t>7月18日在公司本部开展1次有限空间作业安全培训，6月4日“安全生产月活动启动仪式”在达州华西十五城星悦天地项目开展1次隐患排查知识培训。10月21日—24日对公司近五年入职的105名生产、技术、安全岗位人员进行两批次的安全生产轮岗培训，并进行严格培训考核，对未达标的人员进行限期补考整改。</w:t>
      </w:r>
      <w:r>
        <w:rPr>
          <w:rFonts w:hint="eastAsia" w:ascii="仿宋_GB2312" w:hAnsi="Times New Roman" w:eastAsia="仿宋_GB2312" w:cs="仿宋_GB2312"/>
          <w:b/>
          <w:bCs/>
          <w:kern w:val="2"/>
          <w:sz w:val="32"/>
          <w:szCs w:val="32"/>
          <w:highlight w:val="none"/>
          <w:u w:val="none"/>
          <w:shd w:val="clear"/>
          <w:lang w:val="en-US" w:eastAsia="zh-CN" w:bidi="ar"/>
        </w:rPr>
        <w:t>三是</w:t>
      </w:r>
      <w:r>
        <w:rPr>
          <w:rFonts w:hint="eastAsia" w:ascii="仿宋_GB2312" w:hAnsi="Times New Roman" w:eastAsia="仿宋_GB2312" w:cs="仿宋_GB2312"/>
          <w:b w:val="0"/>
          <w:bCs w:val="0"/>
          <w:kern w:val="2"/>
          <w:sz w:val="32"/>
          <w:szCs w:val="32"/>
          <w:highlight w:val="none"/>
          <w:u w:val="none"/>
          <w:shd w:val="clear"/>
          <w:lang w:val="en-US" w:eastAsia="zh-CN" w:bidi="ar"/>
        </w:rPr>
        <w:t>加强项目安全生产考核，提升履职能力。</w:t>
      </w:r>
      <w:r>
        <w:rPr>
          <w:rFonts w:hint="eastAsia" w:ascii="仿宋_GB2312" w:hAnsi="Times New Roman" w:eastAsia="仿宋_GB2312" w:cs="仿宋_GB2312"/>
          <w:kern w:val="2"/>
          <w:sz w:val="32"/>
          <w:szCs w:val="32"/>
          <w:highlight w:val="none"/>
          <w:u w:val="none"/>
          <w:shd w:val="clear"/>
          <w:lang w:val="en-US" w:eastAsia="zh-CN" w:bidi="ar"/>
        </w:rPr>
        <w:t>按照新的《项目部岗位编制职级标准化管理办法》，已重新制定项目管理人员的考核机制，增加安全考核比重（考核比重为35%，其中安全环保20%，文明施工15%），明确落实项目专职安全生产管理人员进行分级定岗模式，含安全总监、安全主管、安全员三个职级，提升薪酬待遇，促进安全监管岗位的工作积极性。</w:t>
      </w:r>
      <w:r>
        <w:rPr>
          <w:rFonts w:hint="eastAsia" w:ascii="仿宋_GB2312" w:hAnsi="Times New Roman" w:eastAsia="仿宋_GB2312" w:cs="仿宋_GB2312"/>
          <w:b/>
          <w:bCs/>
          <w:kern w:val="2"/>
          <w:sz w:val="32"/>
          <w:szCs w:val="32"/>
          <w:highlight w:val="none"/>
          <w:u w:val="none"/>
          <w:shd w:val="clear"/>
          <w:lang w:val="en-US" w:eastAsia="zh-CN" w:bidi="ar"/>
        </w:rPr>
        <w:t>四是</w:t>
      </w:r>
      <w:r>
        <w:rPr>
          <w:rFonts w:hint="eastAsia" w:ascii="仿宋_GB2312" w:hAnsi="Times New Roman" w:eastAsia="仿宋_GB2312" w:cs="仿宋_GB2312"/>
          <w:b w:val="0"/>
          <w:bCs w:val="0"/>
          <w:kern w:val="2"/>
          <w:sz w:val="32"/>
          <w:szCs w:val="32"/>
          <w:highlight w:val="none"/>
          <w:u w:val="none"/>
          <w:shd w:val="clear"/>
          <w:lang w:val="en-US" w:eastAsia="zh-CN" w:bidi="ar"/>
        </w:rPr>
        <w:t>加强安全生产费用的过程监管，确保安全投入符合规定。</w:t>
      </w:r>
      <w:r>
        <w:rPr>
          <w:rFonts w:hint="eastAsia" w:ascii="仿宋_GB2312" w:hAnsi="Times New Roman" w:eastAsia="仿宋_GB2312" w:cs="仿宋_GB2312"/>
          <w:kern w:val="2"/>
          <w:sz w:val="32"/>
          <w:szCs w:val="32"/>
          <w:highlight w:val="none"/>
          <w:u w:val="none"/>
          <w:shd w:val="clear"/>
          <w:lang w:val="en-US" w:eastAsia="zh-CN" w:bidi="ar"/>
        </w:rPr>
        <w:t>制定并发布《公司安全生产费用提取和使用管理办法》（川建十五发〔2025〕81号），并集中开展1次专题培训，覆盖现场管理人员70余名，并严格要求各项目贯彻执行。同时将安全生产费用的归集情况纳入常态化安全检查和考核，对归集不及时、不规范的项目发出集中整改通知，明确整改时限和惩处要求，确保安全费用的合规性管理，现目前公司在建项目的安全生产费用计提与使用比例基本符合法律法规的要求。</w:t>
      </w:r>
      <w:r>
        <w:rPr>
          <w:rFonts w:hint="eastAsia" w:ascii="仿宋_GB2312" w:hAnsi="Times New Roman" w:eastAsia="仿宋_GB2312" w:cs="仿宋_GB2312"/>
          <w:b/>
          <w:bCs/>
          <w:kern w:val="2"/>
          <w:sz w:val="32"/>
          <w:szCs w:val="32"/>
          <w:highlight w:val="none"/>
          <w:u w:val="none"/>
          <w:shd w:val="clear"/>
          <w:lang w:val="en-US" w:eastAsia="zh-CN" w:bidi="ar"/>
        </w:rPr>
        <w:t>五是</w:t>
      </w:r>
      <w:r>
        <w:rPr>
          <w:rFonts w:hint="eastAsia" w:ascii="仿宋_GB2312" w:hAnsi="Times New Roman" w:eastAsia="仿宋_GB2312" w:cs="仿宋_GB2312"/>
          <w:kern w:val="2"/>
          <w:sz w:val="32"/>
          <w:szCs w:val="32"/>
          <w:highlight w:val="none"/>
          <w:u w:val="none"/>
          <w:shd w:val="clear"/>
          <w:lang w:val="en-US" w:eastAsia="zh-CN" w:bidi="ar"/>
        </w:rPr>
        <w:t>明确在建项目全面依法投保安全生产责任保险，进一步降低企业安全风险。严格执行新开工项目三个月内投保安全生产责任保险的硬性要求，形成管理台账，确保项目合法合规性管理，同时将安全生产责任保险的投保情况，纳入项目经理责任书约束指标，进行严格管理。</w:t>
      </w:r>
    </w:p>
    <w:p w14:paraId="019EA69E">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eastAsia" w:ascii="黑体" w:eastAsia="黑体" w:cs="黑体"/>
          <w:sz w:val="32"/>
          <w:szCs w:val="32"/>
          <w:highlight w:val="none"/>
          <w:lang w:val="en-US" w:eastAsia="zh-CN"/>
        </w:rPr>
      </w:pPr>
      <w:r>
        <w:rPr>
          <w:rFonts w:hint="eastAsia" w:ascii="仿宋_GB2312" w:hAnsi="Times New Roman" w:eastAsia="仿宋_GB2312" w:cs="仿宋_GB2312"/>
          <w:b/>
          <w:bCs/>
          <w:kern w:val="2"/>
          <w:sz w:val="32"/>
          <w:szCs w:val="32"/>
          <w:highlight w:val="none"/>
          <w:u w:val="none"/>
          <w:shd w:val="clear"/>
          <w:lang w:val="en-US" w:eastAsia="zh-CN" w:bidi="ar"/>
        </w:rPr>
        <w:t>整改结果：</w:t>
      </w:r>
      <w:r>
        <w:rPr>
          <w:rFonts w:hint="eastAsia" w:ascii="仿宋_GB2312" w:hAnsi="Times New Roman" w:eastAsia="仿宋_GB2312" w:cs="仿宋_GB2312"/>
          <w:kern w:val="2"/>
          <w:sz w:val="32"/>
          <w:szCs w:val="32"/>
          <w:highlight w:val="none"/>
          <w:u w:val="none"/>
          <w:shd w:val="clear"/>
          <w:lang w:val="en-US" w:eastAsia="zh-CN" w:bidi="ar"/>
        </w:rPr>
        <w:t>完成</w:t>
      </w:r>
    </w:p>
    <w:p w14:paraId="7F44F631">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eastAsia" w:ascii="仿宋_GB2312" w:eastAsia="仿宋_GB2312" w:cs="仿宋_GB2312"/>
          <w:b/>
          <w:bCs/>
          <w:sz w:val="32"/>
          <w:szCs w:val="32"/>
          <w:highlight w:val="none"/>
          <w:lang w:val="en-US" w:eastAsia="zh-CN"/>
        </w:rPr>
      </w:pPr>
      <w:r>
        <w:rPr>
          <w:rFonts w:hint="eastAsia" w:ascii="仿宋_GB2312" w:eastAsia="仿宋_GB2312" w:cs="仿宋_GB2312"/>
          <w:b/>
          <w:bCs/>
          <w:sz w:val="32"/>
          <w:szCs w:val="32"/>
          <w:highlight w:val="none"/>
          <w:lang w:val="en-US" w:eastAsia="zh-CN"/>
        </w:rPr>
        <w:t>25.公司对分公司项目实施过程监管不严。</w:t>
      </w:r>
    </w:p>
    <w:p w14:paraId="642D52D8">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ascii="仿宋_GB2312" w:eastAsia="仿宋_GB2312" w:cs="仿宋_GB2312"/>
          <w:b w:val="0"/>
          <w:bCs w:val="0"/>
          <w:sz w:val="32"/>
          <w:szCs w:val="32"/>
          <w:highlight w:val="none"/>
          <w:lang w:val="en-US" w:eastAsia="zh-CN"/>
        </w:rPr>
      </w:pPr>
      <w:r>
        <w:rPr>
          <w:rFonts w:hint="eastAsia" w:ascii="仿宋_GB2312" w:eastAsia="仿宋_GB2312" w:cs="仿宋_GB2312"/>
          <w:b/>
          <w:bCs/>
          <w:sz w:val="32"/>
          <w:szCs w:val="32"/>
          <w:highlight w:val="none"/>
          <w:lang w:val="en-US" w:eastAsia="zh-CN"/>
        </w:rPr>
        <w:t>整改情况：</w:t>
      </w:r>
      <w:r>
        <w:rPr>
          <w:rFonts w:hint="default" w:ascii="仿宋_GB2312" w:eastAsia="仿宋_GB2312" w:cs="仿宋_GB2312"/>
          <w:b/>
          <w:bCs/>
          <w:sz w:val="32"/>
          <w:szCs w:val="32"/>
          <w:highlight w:val="none"/>
          <w:lang w:val="en-US" w:eastAsia="zh-CN"/>
        </w:rPr>
        <w:t>一是</w:t>
      </w:r>
      <w:r>
        <w:rPr>
          <w:rFonts w:hint="default" w:ascii="仿宋_GB2312" w:eastAsia="仿宋_GB2312" w:cs="仿宋_GB2312"/>
          <w:b w:val="0"/>
          <w:bCs w:val="0"/>
          <w:sz w:val="32"/>
          <w:szCs w:val="32"/>
          <w:highlight w:val="none"/>
          <w:lang w:val="en-US" w:eastAsia="zh-CN"/>
        </w:rPr>
        <w:t>加快推进已垫资项目的结算工作，回收工程款时，优先抵减项目透支资金，</w:t>
      </w:r>
      <w:r>
        <w:rPr>
          <w:rFonts w:ascii="仿宋_GB2312" w:eastAsia="仿宋_GB2312" w:cs="仿宋_GB2312"/>
          <w:b w:val="0"/>
          <w:bCs w:val="0"/>
          <w:sz w:val="32"/>
          <w:szCs w:val="32"/>
          <w:highlight w:val="none"/>
          <w:lang w:val="en-US" w:eastAsia="zh-CN"/>
        </w:rPr>
        <w:t>通过扣收，</w:t>
      </w:r>
      <w:r>
        <w:rPr>
          <w:rFonts w:hint="eastAsia" w:ascii="仿宋_GB2312" w:eastAsia="仿宋_GB2312" w:cs="仿宋_GB2312"/>
          <w:b w:val="0"/>
          <w:bCs w:val="0"/>
          <w:sz w:val="32"/>
          <w:szCs w:val="32"/>
          <w:highlight w:val="none"/>
          <w:lang w:val="en-US" w:eastAsia="zh-CN"/>
        </w:rPr>
        <w:t>部分项目经理全额自筹资金的项目的透支有所降低</w:t>
      </w:r>
      <w:r>
        <w:rPr>
          <w:rFonts w:hint="eastAsia" w:ascii="仿宋_GB2312" w:eastAsia="仿宋_GB2312" w:cs="仿宋_GB2312"/>
          <w:b w:val="0"/>
          <w:bCs w:val="0"/>
          <w:sz w:val="32"/>
          <w:szCs w:val="32"/>
          <w:highlight w:val="none"/>
          <w:lang w:val="en-US" w:eastAsia="zh"/>
        </w:rPr>
        <w:t>。</w:t>
      </w:r>
      <w:r>
        <w:rPr>
          <w:rFonts w:ascii="仿宋_GB2312" w:eastAsia="仿宋_GB2312" w:cs="仿宋_GB2312"/>
          <w:b/>
          <w:bCs/>
          <w:sz w:val="32"/>
          <w:szCs w:val="32"/>
          <w:highlight w:val="none"/>
          <w:lang w:val="en-US" w:eastAsia="zh-CN"/>
        </w:rPr>
        <w:t>二</w:t>
      </w:r>
      <w:r>
        <w:rPr>
          <w:rFonts w:hint="eastAsia" w:ascii="仿宋_GB2312" w:eastAsia="仿宋_GB2312" w:cs="仿宋_GB2312"/>
          <w:b/>
          <w:bCs/>
          <w:sz w:val="32"/>
          <w:szCs w:val="32"/>
          <w:highlight w:val="none"/>
          <w:lang w:val="en-US" w:eastAsia="zh-CN"/>
        </w:rPr>
        <w:t>是</w:t>
      </w:r>
      <w:r>
        <w:rPr>
          <w:rFonts w:hint="eastAsia" w:ascii="仿宋_GB2312" w:eastAsia="仿宋_GB2312" w:cs="仿宋_GB2312"/>
          <w:b w:val="0"/>
          <w:bCs w:val="0"/>
          <w:sz w:val="32"/>
          <w:szCs w:val="32"/>
          <w:highlight w:val="none"/>
          <w:lang w:val="en-US" w:eastAsia="zh-CN"/>
        </w:rPr>
        <w:t>拟于2026年6月30日前上收</w:t>
      </w:r>
      <w:r>
        <w:rPr>
          <w:rFonts w:ascii="仿宋_GB2312" w:eastAsia="仿宋_GB2312" w:cs="仿宋_GB2312"/>
          <w:b w:val="0"/>
          <w:bCs w:val="0"/>
          <w:sz w:val="32"/>
          <w:szCs w:val="32"/>
          <w:highlight w:val="none"/>
          <w:lang w:val="en-US" w:eastAsia="zh-CN"/>
        </w:rPr>
        <w:t>分子公司运营、财务管理人员，通过善建云系统加强对分子公司和项目的全过程管控，严格执行集团《费用管理办法》《财务报销与结算支付管理规定》以及公司《项目联合经营管理办法》。</w:t>
      </w:r>
    </w:p>
    <w:p w14:paraId="7B2CB674">
      <w:pPr>
        <w:pStyle w:val="12"/>
        <w:keepNext w:val="0"/>
        <w:keepLines w:val="0"/>
        <w:pageBreakBefore w:val="0"/>
        <w:widowControl w:val="0"/>
        <w:numPr>
          <w:ilvl w:val="-1"/>
          <w:numId w:val="0"/>
        </w:numPr>
        <w:shd w:val="clear" w:color="auto" w:fill="auto"/>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default" w:ascii="仿宋_GB2312" w:eastAsia="仿宋_GB2312" w:cs="仿宋_GB2312"/>
          <w:b w:val="0"/>
          <w:bCs w:val="0"/>
          <w:sz w:val="32"/>
          <w:szCs w:val="32"/>
          <w:highlight w:val="none"/>
          <w:lang w:val="en-US" w:eastAsia="zh-CN"/>
        </w:rPr>
      </w:pPr>
      <w:r>
        <w:rPr>
          <w:rFonts w:hint="eastAsia" w:ascii="仿宋_GB2312" w:eastAsia="仿宋_GB2312" w:cs="仿宋_GB2312"/>
          <w:b/>
          <w:bCs/>
          <w:sz w:val="32"/>
          <w:szCs w:val="32"/>
          <w:highlight w:val="none"/>
          <w:lang w:val="en-US" w:eastAsia="zh-CN"/>
        </w:rPr>
        <w:t>整改时限：</w:t>
      </w:r>
      <w:r>
        <w:rPr>
          <w:rFonts w:hint="eastAsia" w:ascii="仿宋_GB2312" w:eastAsia="仿宋_GB2312" w:cs="仿宋_GB2312"/>
          <w:b w:val="0"/>
          <w:bCs w:val="0"/>
          <w:sz w:val="32"/>
          <w:szCs w:val="32"/>
          <w:highlight w:val="none"/>
          <w:lang w:val="en-US" w:eastAsia="zh-CN"/>
        </w:rPr>
        <w:t>2026年12月31日前完成整改</w:t>
      </w:r>
    </w:p>
    <w:p w14:paraId="30E36B9C">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eastAsia" w:ascii="楷体_GB2312" w:hAnsi="楷体_GB2312" w:eastAsia="楷体_GB2312" w:cs="楷体_GB2312"/>
          <w:b w:val="0"/>
          <w:bCs w:val="0"/>
          <w:sz w:val="32"/>
          <w:szCs w:val="32"/>
          <w:highlight w:val="none"/>
          <w:lang w:val="en-US" w:eastAsia="zh-CN"/>
        </w:rPr>
      </w:pPr>
      <w:r>
        <w:rPr>
          <w:rFonts w:hint="eastAsia" w:ascii="仿宋_GB2312" w:eastAsia="仿宋_GB2312" w:cs="仿宋_GB2312"/>
          <w:b/>
          <w:bCs/>
          <w:sz w:val="32"/>
          <w:szCs w:val="32"/>
          <w:highlight w:val="none"/>
          <w:lang w:val="en-US" w:eastAsia="zh-CN"/>
        </w:rPr>
        <w:t>整改结果：</w:t>
      </w:r>
      <w:r>
        <w:rPr>
          <w:rFonts w:hint="eastAsia" w:ascii="仿宋_GB2312" w:eastAsia="仿宋_GB2312" w:cs="仿宋_GB2312"/>
          <w:b w:val="0"/>
          <w:bCs w:val="0"/>
          <w:sz w:val="32"/>
          <w:szCs w:val="32"/>
          <w:highlight w:val="none"/>
          <w:lang w:val="en-US" w:eastAsia="zh-CN"/>
        </w:rPr>
        <w:t>基本完成</w:t>
      </w:r>
    </w:p>
    <w:p w14:paraId="24C25E6C">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eastAsia"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（六）“法人管项目”落实不到位</w:t>
      </w:r>
    </w:p>
    <w:p w14:paraId="1E95C515">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eastAsia" w:ascii="仿宋_GB2312" w:hAnsi="Times New Roman" w:eastAsia="仿宋_GB2312" w:cs="仿宋_GB2312"/>
          <w:b/>
          <w:bCs/>
          <w:kern w:val="2"/>
          <w:sz w:val="32"/>
          <w:szCs w:val="32"/>
          <w:highlight w:val="none"/>
          <w:u w:val="none"/>
          <w:shd w:val="clear"/>
          <w:lang w:val="en-US" w:eastAsia="zh-CN" w:bidi="ar"/>
        </w:rPr>
      </w:pPr>
      <w:r>
        <w:rPr>
          <w:rFonts w:hint="eastAsia" w:ascii="仿宋_GB2312" w:hAnsi="Times New Roman" w:eastAsia="仿宋_GB2312" w:cs="仿宋_GB2312"/>
          <w:b/>
          <w:bCs/>
          <w:kern w:val="2"/>
          <w:sz w:val="32"/>
          <w:szCs w:val="32"/>
          <w:highlight w:val="none"/>
          <w:u w:val="none"/>
          <w:shd w:val="clear"/>
          <w:lang w:val="en-US" w:eastAsia="zh-CN" w:bidi="ar"/>
        </w:rPr>
        <w:t>26.任务入口关把控不严。</w:t>
      </w:r>
    </w:p>
    <w:p w14:paraId="1E405E59">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eastAsia" w:ascii="仿宋_GB2312" w:hAnsi="Times New Roman" w:eastAsia="仿宋_GB2312" w:cs="仿宋_GB2312"/>
          <w:kern w:val="2"/>
          <w:sz w:val="32"/>
          <w:szCs w:val="32"/>
          <w:highlight w:val="none"/>
          <w:u w:val="none"/>
          <w:shd w:val="clear"/>
          <w:lang w:val="en-US" w:eastAsia="zh-CN" w:bidi="ar"/>
        </w:rPr>
      </w:pPr>
      <w:r>
        <w:rPr>
          <w:rFonts w:hint="eastAsia" w:ascii="仿宋_GB2312" w:hAnsi="Times New Roman" w:eastAsia="仿宋_GB2312" w:cs="仿宋_GB2312"/>
          <w:b/>
          <w:bCs/>
          <w:kern w:val="2"/>
          <w:sz w:val="32"/>
          <w:szCs w:val="32"/>
          <w:highlight w:val="none"/>
          <w:u w:val="none"/>
          <w:shd w:val="clear"/>
          <w:lang w:val="en-US" w:eastAsia="zh-CN" w:bidi="ar"/>
        </w:rPr>
        <w:t>整改情况：一是</w:t>
      </w:r>
      <w:r>
        <w:rPr>
          <w:rFonts w:hint="eastAsia" w:ascii="仿宋_GB2312" w:hAnsi="Times New Roman" w:eastAsia="仿宋_GB2312" w:cs="仿宋_GB2312"/>
          <w:b w:val="0"/>
          <w:bCs w:val="0"/>
          <w:kern w:val="2"/>
          <w:sz w:val="32"/>
          <w:szCs w:val="32"/>
          <w:highlight w:val="none"/>
          <w:u w:val="none"/>
          <w:shd w:val="clear"/>
          <w:lang w:val="en-US" w:eastAsia="zh-CN" w:bidi="ar"/>
        </w:rPr>
        <w:t>按照股份公司《施工项目经济运营管理规定》《施工项目成本管理办法》，</w:t>
      </w:r>
      <w:r>
        <w:rPr>
          <w:rFonts w:hint="eastAsia" w:ascii="仿宋_GB2312" w:hAnsi="Times New Roman" w:eastAsia="仿宋_GB2312" w:cs="仿宋_GB2312"/>
          <w:kern w:val="2"/>
          <w:sz w:val="32"/>
          <w:szCs w:val="32"/>
          <w:highlight w:val="none"/>
          <w:u w:val="none"/>
          <w:shd w:val="clear"/>
          <w:lang w:val="en-US" w:eastAsia="zh-CN" w:bidi="ar"/>
        </w:rPr>
        <w:t>成立标前成本测算小组，在投标前形成标前成本评审报告，现投标项目标前成本测算覆盖率达100%。</w:t>
      </w:r>
      <w:r>
        <w:rPr>
          <w:rFonts w:hint="eastAsia" w:ascii="仿宋_GB2312" w:hAnsi="Times New Roman" w:eastAsia="仿宋_GB2312" w:cs="仿宋_GB2312"/>
          <w:b/>
          <w:bCs/>
          <w:kern w:val="2"/>
          <w:sz w:val="32"/>
          <w:szCs w:val="32"/>
          <w:highlight w:val="none"/>
          <w:u w:val="none"/>
          <w:shd w:val="clear"/>
          <w:lang w:val="en-US" w:eastAsia="zh-CN" w:bidi="ar"/>
        </w:rPr>
        <w:t>二是</w:t>
      </w:r>
      <w:r>
        <w:rPr>
          <w:rFonts w:hint="eastAsia" w:ascii="仿宋_GB2312" w:hAnsi="Times New Roman" w:eastAsia="仿宋_GB2312" w:cs="仿宋_GB2312"/>
          <w:b w:val="0"/>
          <w:bCs w:val="0"/>
          <w:kern w:val="2"/>
          <w:sz w:val="32"/>
          <w:szCs w:val="32"/>
          <w:highlight w:val="none"/>
          <w:u w:val="none"/>
          <w:shd w:val="clear"/>
          <w:lang w:val="en-US" w:eastAsia="zh-CN" w:bidi="ar"/>
        </w:rPr>
        <w:t>市场拓展</w:t>
      </w:r>
      <w:r>
        <w:rPr>
          <w:rFonts w:hint="eastAsia" w:ascii="仿宋_GB2312" w:hAnsi="Times New Roman" w:eastAsia="仿宋_GB2312" w:cs="仿宋_GB2312"/>
          <w:kern w:val="2"/>
          <w:sz w:val="32"/>
          <w:szCs w:val="32"/>
          <w:highlight w:val="none"/>
          <w:u w:val="none"/>
          <w:shd w:val="clear"/>
          <w:lang w:val="en-US" w:eastAsia="zh-CN" w:bidi="ar"/>
        </w:rPr>
        <w:t>事业部对分（子）公司的标前成本测算严格审核把关，并将“标前成本测算编制与审批”作为项目投标决策流程的强制性前置条件和硬性门槛。</w:t>
      </w:r>
    </w:p>
    <w:p w14:paraId="325A0635">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eastAsia" w:ascii="仿宋_GB2312" w:hAnsi="Times New Roman" w:eastAsia="仿宋_GB2312" w:cs="仿宋_GB2312"/>
          <w:kern w:val="2"/>
          <w:sz w:val="32"/>
          <w:szCs w:val="32"/>
          <w:highlight w:val="none"/>
          <w:u w:val="none"/>
          <w:shd w:val="clear"/>
          <w:lang w:val="en-US" w:eastAsia="zh-CN" w:bidi="ar"/>
        </w:rPr>
      </w:pPr>
      <w:r>
        <w:rPr>
          <w:rFonts w:hint="eastAsia" w:ascii="仿宋_GB2312" w:hAnsi="Times New Roman" w:eastAsia="仿宋_GB2312" w:cs="仿宋_GB2312"/>
          <w:b/>
          <w:bCs/>
          <w:kern w:val="2"/>
          <w:sz w:val="32"/>
          <w:szCs w:val="32"/>
          <w:highlight w:val="none"/>
          <w:u w:val="none"/>
          <w:shd w:val="clear"/>
          <w:lang w:val="en-US" w:eastAsia="zh-CN" w:bidi="ar"/>
        </w:rPr>
        <w:t>整改结果：</w:t>
      </w:r>
      <w:r>
        <w:rPr>
          <w:rFonts w:hint="eastAsia" w:ascii="仿宋_GB2312" w:hAnsi="Times New Roman" w:eastAsia="仿宋_GB2312" w:cs="仿宋_GB2312"/>
          <w:kern w:val="2"/>
          <w:sz w:val="32"/>
          <w:szCs w:val="32"/>
          <w:highlight w:val="none"/>
          <w:u w:val="none"/>
          <w:shd w:val="clear"/>
          <w:lang w:val="en-US" w:eastAsia="zh-CN" w:bidi="ar"/>
        </w:rPr>
        <w:t>完成</w:t>
      </w:r>
    </w:p>
    <w:p w14:paraId="0229B7ED">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eastAsia" w:ascii="仿宋_GB2312" w:hAnsi="Times New Roman" w:eastAsia="仿宋_GB2312" w:cs="仿宋_GB2312"/>
          <w:b/>
          <w:bCs/>
          <w:kern w:val="2"/>
          <w:sz w:val="32"/>
          <w:szCs w:val="32"/>
          <w:highlight w:val="none"/>
          <w:u w:val="none"/>
          <w:shd w:val="clear"/>
          <w:lang w:val="en-US" w:eastAsia="zh-CN" w:bidi="ar"/>
        </w:rPr>
      </w:pPr>
      <w:r>
        <w:rPr>
          <w:rFonts w:hint="eastAsia" w:ascii="仿宋_GB2312" w:hAnsi="Times New Roman" w:eastAsia="仿宋_GB2312" w:cs="仿宋_GB2312"/>
          <w:b/>
          <w:bCs/>
          <w:kern w:val="2"/>
          <w:sz w:val="32"/>
          <w:szCs w:val="32"/>
          <w:highlight w:val="none"/>
          <w:shd w:val="clear" w:fill="auto"/>
          <w:lang w:val="en-US" w:eastAsia="zh-CN" w:bidi="ar"/>
        </w:rPr>
        <w:t>27.</w:t>
      </w:r>
      <w:r>
        <w:rPr>
          <w:rFonts w:hint="eastAsia" w:ascii="仿宋_GB2312" w:hAnsi="Times New Roman" w:eastAsia="仿宋_GB2312" w:cs="仿宋_GB2312"/>
          <w:b/>
          <w:bCs/>
          <w:kern w:val="2"/>
          <w:sz w:val="32"/>
          <w:szCs w:val="32"/>
          <w:highlight w:val="none"/>
          <w:u w:val="none"/>
          <w:shd w:val="clear"/>
          <w:lang w:val="en-US" w:eastAsia="zh-CN" w:bidi="ar"/>
        </w:rPr>
        <w:t>违规进场施工。</w:t>
      </w:r>
    </w:p>
    <w:p w14:paraId="1012546C">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eastAsia" w:ascii="仿宋_GB2312" w:hAnsi="Times New Roman" w:eastAsia="仿宋_GB2312" w:cs="仿宋_GB2312"/>
          <w:kern w:val="2"/>
          <w:sz w:val="32"/>
          <w:szCs w:val="32"/>
          <w:highlight w:val="none"/>
          <w:u w:val="none"/>
          <w:shd w:val="clear"/>
          <w:lang w:val="en-US" w:eastAsia="zh-CN" w:bidi="ar"/>
        </w:rPr>
      </w:pPr>
      <w:r>
        <w:rPr>
          <w:rFonts w:hint="eastAsia" w:ascii="仿宋_GB2312" w:hAnsi="Times New Roman" w:eastAsia="仿宋_GB2312" w:cs="仿宋_GB2312"/>
          <w:b/>
          <w:bCs/>
          <w:kern w:val="2"/>
          <w:sz w:val="32"/>
          <w:szCs w:val="32"/>
          <w:highlight w:val="none"/>
          <w:u w:val="none"/>
          <w:shd w:val="clear"/>
          <w:lang w:val="en-US" w:eastAsia="zh-CN" w:bidi="ar"/>
        </w:rPr>
        <w:t>整改情况：</w:t>
      </w:r>
      <w:r>
        <w:rPr>
          <w:rFonts w:hint="eastAsia" w:ascii="仿宋_GB2312" w:hAnsi="Times New Roman" w:eastAsia="仿宋_GB2312" w:cs="仿宋_GB2312"/>
          <w:kern w:val="2"/>
          <w:sz w:val="32"/>
          <w:szCs w:val="32"/>
          <w:highlight w:val="none"/>
          <w:u w:val="none"/>
          <w:shd w:val="clear"/>
          <w:lang w:val="en-US" w:eastAsia="zh-CN" w:bidi="ar"/>
        </w:rPr>
        <w:t>对于公司内尚未办理施工许可证的项目，每发现一</w:t>
      </w:r>
      <w:r>
        <w:rPr>
          <w:rFonts w:hint="default" w:ascii="仿宋_GB2312" w:hAnsi="Times New Roman" w:eastAsia="仿宋_GB2312" w:cs="仿宋_GB2312"/>
          <w:kern w:val="2"/>
          <w:sz w:val="32"/>
          <w:szCs w:val="32"/>
          <w:highlight w:val="none"/>
          <w:u w:val="none"/>
          <w:shd w:val="clear"/>
          <w:lang w:val="en-US" w:eastAsia="zh-CN" w:bidi="ar"/>
        </w:rPr>
        <w:t>个</w:t>
      </w:r>
      <w:r>
        <w:rPr>
          <w:rFonts w:hint="eastAsia" w:ascii="仿宋_GB2312" w:hAnsi="Times New Roman" w:eastAsia="仿宋_GB2312" w:cs="仿宋_GB2312"/>
          <w:kern w:val="2"/>
          <w:sz w:val="32"/>
          <w:szCs w:val="32"/>
          <w:highlight w:val="none"/>
          <w:u w:val="none"/>
          <w:shd w:val="clear"/>
          <w:lang w:val="en-US" w:eastAsia="zh-CN" w:bidi="ar"/>
        </w:rPr>
        <w:t>明确告知项目部无证施工的风险，并要求项目部及时向建设单位进行风险提示，尽快办理施工许可证。针对个别施工许可证迟迟未能办理的项目，通过发出督办函、设定整改期限的方式，持续跟踪项目施工许可证的办理进展。</w:t>
      </w:r>
    </w:p>
    <w:p w14:paraId="48B9DD07">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eastAsia" w:ascii="仿宋_GB2312" w:hAnsi="Times New Roman" w:eastAsia="仿宋_GB2312" w:cs="仿宋_GB2312"/>
          <w:kern w:val="2"/>
          <w:sz w:val="32"/>
          <w:szCs w:val="32"/>
          <w:highlight w:val="none"/>
          <w:u w:val="none"/>
          <w:shd w:val="clear"/>
          <w:lang w:val="en-US" w:eastAsia="zh-CN" w:bidi="ar"/>
        </w:rPr>
      </w:pPr>
      <w:r>
        <w:rPr>
          <w:rFonts w:hint="eastAsia" w:ascii="仿宋_GB2312" w:hAnsi="Times New Roman" w:eastAsia="仿宋_GB2312" w:cs="仿宋_GB2312"/>
          <w:b/>
          <w:bCs/>
          <w:kern w:val="2"/>
          <w:sz w:val="32"/>
          <w:szCs w:val="32"/>
          <w:highlight w:val="none"/>
          <w:u w:val="none"/>
          <w:shd w:val="clear"/>
          <w:lang w:val="en-US" w:eastAsia="zh-CN" w:bidi="ar"/>
        </w:rPr>
        <w:t>整改结果：</w:t>
      </w:r>
      <w:r>
        <w:rPr>
          <w:rFonts w:hint="eastAsia" w:ascii="仿宋_GB2312" w:hAnsi="Times New Roman" w:eastAsia="仿宋_GB2312" w:cs="仿宋_GB2312"/>
          <w:kern w:val="2"/>
          <w:sz w:val="32"/>
          <w:szCs w:val="32"/>
          <w:highlight w:val="none"/>
          <w:u w:val="none"/>
          <w:shd w:val="clear"/>
          <w:lang w:val="en-US" w:eastAsia="zh-CN" w:bidi="ar"/>
        </w:rPr>
        <w:t>完成</w:t>
      </w:r>
    </w:p>
    <w:p w14:paraId="1A941834">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eastAsia" w:ascii="仿宋_GB2312" w:hAnsi="Times New Roman" w:eastAsia="仿宋_GB2312" w:cs="仿宋_GB2312"/>
          <w:b/>
          <w:bCs/>
          <w:kern w:val="2"/>
          <w:sz w:val="32"/>
          <w:szCs w:val="32"/>
          <w:highlight w:val="none"/>
          <w:u w:val="none"/>
          <w:shd w:val="clear"/>
          <w:lang w:val="en-US" w:eastAsia="zh-CN" w:bidi="ar"/>
        </w:rPr>
      </w:pPr>
      <w:r>
        <w:rPr>
          <w:rFonts w:hint="eastAsia" w:ascii="仿宋_GB2312" w:hAnsi="Times New Roman" w:eastAsia="仿宋_GB2312" w:cs="仿宋_GB2312"/>
          <w:b/>
          <w:bCs/>
          <w:kern w:val="2"/>
          <w:sz w:val="32"/>
          <w:szCs w:val="32"/>
          <w:highlight w:val="none"/>
          <w:u w:val="none"/>
          <w:shd w:val="clear"/>
          <w:lang w:val="en-US" w:eastAsia="zh-CN" w:bidi="ar"/>
        </w:rPr>
        <w:t>28.落实项目经理责任制不严格。</w:t>
      </w:r>
    </w:p>
    <w:p w14:paraId="56EABA40">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eastAsia" w:ascii="仿宋_GB2312" w:hAnsi="Times New Roman" w:eastAsia="仿宋_GB2312" w:cs="仿宋_GB2312"/>
          <w:kern w:val="2"/>
          <w:sz w:val="32"/>
          <w:szCs w:val="32"/>
          <w:highlight w:val="none"/>
          <w:u w:val="none"/>
          <w:shd w:val="clear"/>
          <w:lang w:val="en-US" w:eastAsia="zh-CN" w:bidi="ar"/>
        </w:rPr>
      </w:pPr>
      <w:r>
        <w:rPr>
          <w:rFonts w:hint="eastAsia" w:ascii="仿宋_GB2312" w:hAnsi="Times New Roman" w:eastAsia="仿宋_GB2312" w:cs="仿宋_GB2312"/>
          <w:b/>
          <w:bCs/>
          <w:kern w:val="2"/>
          <w:sz w:val="32"/>
          <w:szCs w:val="32"/>
          <w:highlight w:val="none"/>
          <w:u w:val="none"/>
          <w:shd w:val="clear"/>
          <w:lang w:val="en-US" w:eastAsia="zh-CN" w:bidi="ar"/>
        </w:rPr>
        <w:t>整改情况：一是</w:t>
      </w:r>
      <w:r>
        <w:rPr>
          <w:rFonts w:hint="eastAsia" w:ascii="仿宋_GB2312" w:hAnsi="Times New Roman" w:eastAsia="仿宋_GB2312" w:cs="仿宋_GB2312"/>
          <w:kern w:val="2"/>
          <w:sz w:val="32"/>
          <w:szCs w:val="32"/>
          <w:highlight w:val="none"/>
          <w:u w:val="none"/>
          <w:shd w:val="clear"/>
          <w:lang w:val="en-US" w:eastAsia="zh-CN" w:bidi="ar"/>
        </w:rPr>
        <w:t>严格新开工项目的上交指标测算，并报公司办公会决策，新开项目原则上采取公开竞标确定上交指标。</w:t>
      </w:r>
      <w:r>
        <w:rPr>
          <w:rFonts w:hint="eastAsia" w:ascii="仿宋_GB2312" w:hAnsi="Times New Roman" w:eastAsia="仿宋_GB2312" w:cs="仿宋_GB2312"/>
          <w:b/>
          <w:bCs/>
          <w:kern w:val="2"/>
          <w:sz w:val="32"/>
          <w:szCs w:val="32"/>
          <w:highlight w:val="none"/>
          <w:u w:val="none"/>
          <w:shd w:val="clear"/>
          <w:lang w:val="en-US" w:eastAsia="zh-CN" w:bidi="ar"/>
        </w:rPr>
        <w:t>二是</w:t>
      </w:r>
      <w:r>
        <w:rPr>
          <w:rFonts w:hint="eastAsia" w:ascii="仿宋_GB2312" w:hAnsi="Times New Roman" w:eastAsia="仿宋_GB2312" w:cs="仿宋_GB2312"/>
          <w:kern w:val="2"/>
          <w:sz w:val="32"/>
          <w:szCs w:val="32"/>
          <w:highlight w:val="none"/>
          <w:u w:val="none"/>
          <w:shd w:val="clear"/>
          <w:lang w:val="en-US" w:eastAsia="zh-CN" w:bidi="ar"/>
        </w:rPr>
        <w:t>新开工项目均按要求签订责任书，签订率达100%。</w:t>
      </w:r>
      <w:r>
        <w:rPr>
          <w:rFonts w:hint="eastAsia" w:ascii="仿宋_GB2312" w:eastAsia="仿宋_GB2312" w:cs="仿宋_GB2312"/>
          <w:b/>
          <w:bCs/>
          <w:kern w:val="2"/>
          <w:sz w:val="32"/>
          <w:szCs w:val="32"/>
          <w:highlight w:val="none"/>
          <w:u w:val="none"/>
          <w:shd w:val="clear"/>
          <w:lang w:val="en-US" w:eastAsia="zh-CN" w:bidi="ar"/>
        </w:rPr>
        <w:t>三</w:t>
      </w:r>
      <w:r>
        <w:rPr>
          <w:rFonts w:hint="eastAsia" w:ascii="仿宋_GB2312" w:hAnsi="Times New Roman" w:eastAsia="仿宋_GB2312" w:cs="仿宋_GB2312"/>
          <w:b/>
          <w:bCs/>
          <w:kern w:val="2"/>
          <w:sz w:val="32"/>
          <w:szCs w:val="32"/>
          <w:highlight w:val="none"/>
          <w:u w:val="none"/>
          <w:shd w:val="clear"/>
          <w:lang w:val="en-US" w:eastAsia="zh-CN" w:bidi="ar"/>
        </w:rPr>
        <w:t>是</w:t>
      </w:r>
      <w:r>
        <w:rPr>
          <w:rFonts w:hint="eastAsia" w:ascii="仿宋_GB2312" w:hAnsi="Times New Roman" w:eastAsia="仿宋_GB2312" w:cs="仿宋_GB2312"/>
          <w:b w:val="0"/>
          <w:bCs w:val="0"/>
          <w:kern w:val="2"/>
          <w:sz w:val="32"/>
          <w:szCs w:val="32"/>
          <w:highlight w:val="none"/>
          <w:u w:val="none"/>
          <w:shd w:val="clear"/>
          <w:lang w:val="en-US" w:eastAsia="zh-CN" w:bidi="ar"/>
        </w:rPr>
        <w:t>健全项目经理选聘制度</w:t>
      </w:r>
      <w:r>
        <w:rPr>
          <w:rFonts w:hint="eastAsia" w:ascii="仿宋_GB2312" w:hAnsi="Times New Roman" w:eastAsia="仿宋_GB2312" w:cs="仿宋_GB2312"/>
          <w:b/>
          <w:bCs/>
          <w:kern w:val="2"/>
          <w:sz w:val="32"/>
          <w:szCs w:val="32"/>
          <w:highlight w:val="none"/>
          <w:u w:val="none"/>
          <w:shd w:val="clear"/>
          <w:lang w:val="en-US" w:eastAsia="zh-CN" w:bidi="ar"/>
        </w:rPr>
        <w:t>，</w:t>
      </w:r>
      <w:r>
        <w:rPr>
          <w:rFonts w:hint="eastAsia" w:ascii="仿宋_GB2312" w:hAnsi="Times New Roman" w:eastAsia="仿宋_GB2312" w:cs="仿宋_GB2312"/>
          <w:kern w:val="2"/>
          <w:sz w:val="32"/>
          <w:szCs w:val="32"/>
          <w:highlight w:val="none"/>
          <w:u w:val="none"/>
          <w:shd w:val="clear"/>
          <w:lang w:val="en-US" w:eastAsia="zh-CN" w:bidi="ar"/>
        </w:rPr>
        <w:t>于9月19日制定并印发了《项目经理选聘管理办法》，</w:t>
      </w:r>
      <w:r>
        <w:rPr>
          <w:rFonts w:hint="eastAsia" w:ascii="仿宋_GB2312" w:hAnsi="Times New Roman" w:eastAsia="仿宋_GB2312" w:cs="仿宋_GB2312"/>
          <w:i w:val="0"/>
          <w:iCs w:val="0"/>
          <w:caps w:val="0"/>
          <w:color w:val="auto"/>
          <w:spacing w:val="0"/>
          <w:sz w:val="32"/>
          <w:szCs w:val="32"/>
          <w:highlight w:val="none"/>
          <w:shd w:val="clear" w:fill="auto"/>
          <w:lang w:val="en-US" w:eastAsia="zh-CN" w:bidi="ar"/>
        </w:rPr>
        <w:t>坚持“凡聘必竞”原则，推动选聘工作制度化、规范化。</w:t>
      </w:r>
      <w:r>
        <w:rPr>
          <w:rFonts w:hint="eastAsia" w:ascii="仿宋_GB2312" w:hAnsi="Times New Roman" w:eastAsia="仿宋_GB2312" w:cs="仿宋_GB2312"/>
          <w:kern w:val="2"/>
          <w:sz w:val="32"/>
          <w:szCs w:val="32"/>
          <w:highlight w:val="none"/>
          <w:u w:val="none"/>
          <w:shd w:val="clear"/>
          <w:lang w:val="en-US" w:eastAsia="zh-CN" w:bidi="ar"/>
        </w:rPr>
        <w:t>自制度实施以来，</w:t>
      </w:r>
      <w:r>
        <w:rPr>
          <w:rFonts w:hint="eastAsia" w:ascii="仿宋_GB2312" w:hAnsi="Times New Roman" w:eastAsia="仿宋_GB2312" w:cs="仿宋_GB2312"/>
          <w:i w:val="0"/>
          <w:iCs w:val="0"/>
          <w:caps w:val="0"/>
          <w:color w:val="auto"/>
          <w:spacing w:val="0"/>
          <w:sz w:val="32"/>
          <w:szCs w:val="32"/>
          <w:highlight w:val="none"/>
          <w:shd w:val="clear" w:fill="auto"/>
          <w:lang w:val="en-US" w:eastAsia="zh-CN" w:bidi="ar"/>
        </w:rPr>
        <w:t>新选拔的</w:t>
      </w:r>
      <w:r>
        <w:rPr>
          <w:rFonts w:hint="eastAsia" w:ascii="仿宋_GB2312" w:hAnsi="Times New Roman" w:eastAsia="仿宋_GB2312" w:cs="仿宋_GB2312"/>
          <w:kern w:val="2"/>
          <w:sz w:val="32"/>
          <w:szCs w:val="32"/>
          <w:highlight w:val="none"/>
          <w:u w:val="none"/>
          <w:shd w:val="clear"/>
          <w:lang w:val="en-US" w:eastAsia="zh-CN" w:bidi="ar"/>
        </w:rPr>
        <w:t>项目经理实现应聘尽聘</w:t>
      </w:r>
      <w:r>
        <w:rPr>
          <w:rFonts w:hint="eastAsia" w:ascii="仿宋_GB2312" w:eastAsia="仿宋_GB2312" w:cs="仿宋_GB2312"/>
          <w:kern w:val="2"/>
          <w:sz w:val="32"/>
          <w:szCs w:val="32"/>
          <w:highlight w:val="none"/>
          <w:u w:val="none"/>
          <w:shd w:val="clear"/>
          <w:lang w:val="en-US" w:eastAsia="zh-CN" w:bidi="ar"/>
        </w:rPr>
        <w:t>。</w:t>
      </w:r>
      <w:r>
        <w:rPr>
          <w:rFonts w:hint="eastAsia" w:ascii="仿宋_GB2312" w:eastAsia="仿宋_GB2312" w:cs="仿宋_GB2312"/>
          <w:b/>
          <w:bCs/>
          <w:kern w:val="2"/>
          <w:sz w:val="32"/>
          <w:szCs w:val="32"/>
          <w:highlight w:val="none"/>
          <w:u w:val="none"/>
          <w:shd w:val="clear"/>
          <w:lang w:val="en-US" w:eastAsia="zh-CN" w:bidi="ar"/>
        </w:rPr>
        <w:t>四</w:t>
      </w:r>
      <w:r>
        <w:rPr>
          <w:rFonts w:hint="eastAsia" w:ascii="仿宋_GB2312" w:hAnsi="Times New Roman" w:eastAsia="仿宋_GB2312" w:cs="仿宋_GB2312"/>
          <w:b/>
          <w:bCs/>
          <w:kern w:val="2"/>
          <w:sz w:val="32"/>
          <w:szCs w:val="32"/>
          <w:highlight w:val="none"/>
          <w:u w:val="none"/>
          <w:shd w:val="clear"/>
          <w:lang w:val="en-US" w:eastAsia="zh-CN" w:bidi="ar"/>
        </w:rPr>
        <w:t>是</w:t>
      </w:r>
      <w:r>
        <w:rPr>
          <w:rFonts w:hint="eastAsia" w:ascii="仿宋_GB2312" w:hAnsi="Times New Roman" w:eastAsia="仿宋_GB2312" w:cs="仿宋_GB2312"/>
          <w:b w:val="0"/>
          <w:bCs w:val="0"/>
          <w:kern w:val="2"/>
          <w:sz w:val="32"/>
          <w:szCs w:val="32"/>
          <w:highlight w:val="none"/>
          <w:u w:val="none"/>
          <w:shd w:val="clear"/>
          <w:lang w:val="en-US" w:eastAsia="zh-CN" w:bidi="ar"/>
        </w:rPr>
        <w:t>全面贯彻落实集团推行的职业经理人模式，自2025年起</w:t>
      </w:r>
      <w:r>
        <w:rPr>
          <w:rFonts w:hint="eastAsia" w:ascii="仿宋_GB2312" w:hAnsi="Times New Roman" w:eastAsia="仿宋_GB2312" w:cs="仿宋_GB2312"/>
          <w:b/>
          <w:bCs/>
          <w:kern w:val="2"/>
          <w:sz w:val="32"/>
          <w:szCs w:val="32"/>
          <w:highlight w:val="none"/>
          <w:u w:val="none"/>
          <w:shd w:val="clear"/>
          <w:lang w:val="en-US" w:eastAsia="zh-CN" w:bidi="ar"/>
        </w:rPr>
        <w:t>，</w:t>
      </w:r>
      <w:r>
        <w:rPr>
          <w:rFonts w:hint="eastAsia" w:ascii="仿宋_GB2312" w:hAnsi="Times New Roman" w:eastAsia="仿宋_GB2312" w:cs="仿宋_GB2312"/>
          <w:kern w:val="2"/>
          <w:sz w:val="32"/>
          <w:szCs w:val="32"/>
          <w:highlight w:val="none"/>
          <w:u w:val="none"/>
          <w:shd w:val="clear"/>
          <w:lang w:val="en-US" w:eastAsia="zh-CN" w:bidi="ar"/>
        </w:rPr>
        <w:t>公司新开“四类”项目均采用职业项目经理人管理模式。</w:t>
      </w:r>
    </w:p>
    <w:p w14:paraId="155F559D">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rPr>
          <w:rFonts w:hint="eastAsia" w:ascii="仿宋_GB2312" w:hAnsi="Times New Roman" w:eastAsia="仿宋_GB2312" w:cs="仿宋_GB2312"/>
          <w:kern w:val="2"/>
          <w:sz w:val="32"/>
          <w:szCs w:val="32"/>
          <w:highlight w:val="none"/>
          <w:u w:val="none"/>
          <w:shd w:val="clear"/>
          <w:lang w:val="en-US" w:eastAsia="zh-CN" w:bidi="ar"/>
        </w:rPr>
      </w:pPr>
    </w:p>
    <w:p w14:paraId="4C66344D">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eastAsia" w:ascii="仿宋_GB2312" w:hAnsi="Times New Roman" w:eastAsia="仿宋_GB2312" w:cs="仿宋_GB2312"/>
          <w:kern w:val="2"/>
          <w:sz w:val="32"/>
          <w:szCs w:val="32"/>
          <w:highlight w:val="none"/>
          <w:u w:val="none"/>
          <w:shd w:val="clear"/>
          <w:lang w:val="en-US" w:eastAsia="zh-CN" w:bidi="ar"/>
        </w:rPr>
      </w:pPr>
      <w:r>
        <w:rPr>
          <w:rFonts w:hint="eastAsia" w:ascii="仿宋_GB2312" w:hAnsi="Times New Roman" w:eastAsia="仿宋_GB2312" w:cs="仿宋_GB2312"/>
          <w:b/>
          <w:bCs/>
          <w:kern w:val="2"/>
          <w:sz w:val="32"/>
          <w:szCs w:val="32"/>
          <w:highlight w:val="none"/>
          <w:u w:val="none"/>
          <w:shd w:val="clear"/>
          <w:lang w:val="en-US" w:eastAsia="zh-CN" w:bidi="ar"/>
        </w:rPr>
        <w:t>整改结果：</w:t>
      </w:r>
      <w:r>
        <w:rPr>
          <w:rFonts w:hint="eastAsia" w:ascii="仿宋_GB2312" w:hAnsi="Times New Roman" w:eastAsia="仿宋_GB2312" w:cs="仿宋_GB2312"/>
          <w:kern w:val="2"/>
          <w:sz w:val="32"/>
          <w:szCs w:val="32"/>
          <w:highlight w:val="none"/>
          <w:u w:val="none"/>
          <w:shd w:val="clear"/>
          <w:lang w:val="en-US" w:eastAsia="zh-CN" w:bidi="ar"/>
        </w:rPr>
        <w:t>完成</w:t>
      </w:r>
    </w:p>
    <w:p w14:paraId="64379E1F">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eastAsia" w:ascii="仿宋_GB2312" w:hAnsi="Times New Roman" w:eastAsia="仿宋_GB2312" w:cs="仿宋_GB2312"/>
          <w:b/>
          <w:bCs/>
          <w:kern w:val="2"/>
          <w:sz w:val="32"/>
          <w:szCs w:val="32"/>
          <w:highlight w:val="none"/>
          <w:u w:val="none"/>
          <w:shd w:val="clear"/>
          <w:lang w:val="en-US" w:eastAsia="zh-CN" w:bidi="ar"/>
        </w:rPr>
      </w:pPr>
      <w:r>
        <w:rPr>
          <w:rFonts w:hint="eastAsia" w:ascii="仿宋_GB2312" w:hAnsi="Times New Roman" w:eastAsia="仿宋_GB2312" w:cs="仿宋_GB2312"/>
          <w:b/>
          <w:bCs/>
          <w:kern w:val="2"/>
          <w:sz w:val="32"/>
          <w:szCs w:val="32"/>
          <w:highlight w:val="none"/>
          <w:u w:val="none"/>
          <w:shd w:val="clear"/>
          <w:lang w:val="en-US" w:eastAsia="zh-CN" w:bidi="ar"/>
        </w:rPr>
        <w:t>29.生产资源管理不严。</w:t>
      </w:r>
    </w:p>
    <w:p w14:paraId="04FFD416">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eastAsia" w:ascii="仿宋_GB2312" w:hAnsi="Times New Roman" w:eastAsia="仿宋_GB2312" w:cs="仿宋_GB2312"/>
          <w:kern w:val="2"/>
          <w:sz w:val="32"/>
          <w:szCs w:val="32"/>
          <w:highlight w:val="none"/>
          <w:u w:val="none"/>
          <w:shd w:val="clear"/>
          <w:lang w:val="en-US" w:eastAsia="zh-CN" w:bidi="ar"/>
        </w:rPr>
      </w:pPr>
      <w:r>
        <w:rPr>
          <w:rFonts w:hint="eastAsia" w:ascii="仿宋_GB2312" w:hAnsi="Times New Roman" w:eastAsia="仿宋_GB2312" w:cs="仿宋_GB2312"/>
          <w:b/>
          <w:bCs/>
          <w:kern w:val="2"/>
          <w:sz w:val="32"/>
          <w:szCs w:val="32"/>
          <w:highlight w:val="none"/>
          <w:u w:val="none"/>
          <w:shd w:val="clear"/>
          <w:lang w:val="en-US" w:eastAsia="zh-CN" w:bidi="ar"/>
        </w:rPr>
        <w:t>整改情况：一是</w:t>
      </w:r>
      <w:r>
        <w:rPr>
          <w:rFonts w:hint="eastAsia" w:ascii="仿宋_GB2312" w:hAnsi="Times New Roman" w:eastAsia="仿宋_GB2312" w:cs="仿宋_GB2312"/>
          <w:kern w:val="2"/>
          <w:sz w:val="32"/>
          <w:szCs w:val="32"/>
          <w:highlight w:val="none"/>
          <w:u w:val="none"/>
          <w:shd w:val="clear"/>
          <w:lang w:val="en-US" w:eastAsia="zh-CN" w:bidi="ar"/>
        </w:rPr>
        <w:t>对公司《生产资源采购及分供商管理实施细则》宣贯4次，同时完善项目生产资源招标采购策划，制定统一包含招标主要条件的采购计划，并按要求严格审核审批，修订分包分供合同及招采模板，加强招采管理。</w:t>
      </w:r>
      <w:r>
        <w:rPr>
          <w:rFonts w:hint="eastAsia" w:ascii="仿宋_GB2312" w:hAnsi="Times New Roman" w:eastAsia="仿宋_GB2312" w:cs="仿宋_GB2312"/>
          <w:b/>
          <w:bCs/>
          <w:kern w:val="2"/>
          <w:sz w:val="32"/>
          <w:szCs w:val="32"/>
          <w:highlight w:val="none"/>
          <w:u w:val="none"/>
          <w:shd w:val="clear"/>
          <w:lang w:val="en-US" w:eastAsia="zh-CN" w:bidi="ar"/>
        </w:rPr>
        <w:t>二是</w:t>
      </w:r>
      <w:r>
        <w:rPr>
          <w:rFonts w:hint="eastAsia" w:ascii="仿宋_GB2312" w:hAnsi="Times New Roman" w:eastAsia="仿宋_GB2312" w:cs="仿宋_GB2312"/>
          <w:kern w:val="2"/>
          <w:sz w:val="32"/>
          <w:szCs w:val="32"/>
          <w:highlight w:val="none"/>
          <w:u w:val="none"/>
          <w:shd w:val="clear"/>
          <w:lang w:val="en-US" w:eastAsia="zh-CN" w:bidi="ar"/>
        </w:rPr>
        <w:t>严格把控招采方式，采取公开招标以达到充分竞争</w:t>
      </w:r>
      <w:r>
        <w:rPr>
          <w:rFonts w:hint="eastAsia" w:ascii="仿宋_GB2312" w:eastAsia="仿宋_GB2312" w:cs="仿宋_GB2312"/>
          <w:kern w:val="2"/>
          <w:sz w:val="32"/>
          <w:szCs w:val="32"/>
          <w:highlight w:val="none"/>
          <w:u w:val="none"/>
          <w:shd w:val="clear"/>
          <w:lang w:val="en-US" w:eastAsia="zh-CN" w:bidi="ar"/>
        </w:rPr>
        <w:t>，</w:t>
      </w:r>
      <w:r>
        <w:rPr>
          <w:rFonts w:hint="eastAsia" w:ascii="仿宋_GB2312" w:hAnsi="Times New Roman" w:eastAsia="仿宋_GB2312" w:cs="仿宋_GB2312"/>
          <w:kern w:val="2"/>
          <w:sz w:val="32"/>
          <w:szCs w:val="32"/>
          <w:highlight w:val="none"/>
          <w:u w:val="none"/>
          <w:shd w:val="clear"/>
          <w:lang w:val="en-US" w:eastAsia="zh-CN" w:bidi="ar"/>
        </w:rPr>
        <w:t>并严格合同用印审核加强用印管理。</w:t>
      </w:r>
    </w:p>
    <w:p w14:paraId="60D27BB5">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eastAsia" w:ascii="仿宋_GB2312" w:hAnsi="Times New Roman" w:eastAsia="仿宋_GB2312" w:cs="仿宋_GB2312"/>
          <w:kern w:val="2"/>
          <w:sz w:val="32"/>
          <w:szCs w:val="32"/>
          <w:highlight w:val="none"/>
          <w:u w:val="none"/>
          <w:shd w:val="clear"/>
          <w:lang w:val="en-US" w:eastAsia="zh-CN" w:bidi="ar"/>
        </w:rPr>
      </w:pPr>
      <w:r>
        <w:rPr>
          <w:rFonts w:hint="eastAsia" w:ascii="仿宋_GB2312" w:hAnsi="Times New Roman" w:eastAsia="仿宋_GB2312" w:cs="仿宋_GB2312"/>
          <w:b/>
          <w:bCs/>
          <w:kern w:val="2"/>
          <w:sz w:val="32"/>
          <w:szCs w:val="32"/>
          <w:highlight w:val="none"/>
          <w:u w:val="none"/>
          <w:shd w:val="clear"/>
          <w:lang w:val="en-US" w:eastAsia="zh-CN" w:bidi="ar"/>
        </w:rPr>
        <w:t>整改结果：</w:t>
      </w:r>
      <w:r>
        <w:rPr>
          <w:rFonts w:hint="eastAsia" w:ascii="仿宋_GB2312" w:hAnsi="Times New Roman" w:eastAsia="仿宋_GB2312" w:cs="仿宋_GB2312"/>
          <w:kern w:val="2"/>
          <w:sz w:val="32"/>
          <w:szCs w:val="32"/>
          <w:highlight w:val="none"/>
          <w:u w:val="none"/>
          <w:shd w:val="clear"/>
          <w:lang w:val="en-US" w:eastAsia="zh-CN" w:bidi="ar"/>
        </w:rPr>
        <w:t>完成</w:t>
      </w:r>
    </w:p>
    <w:p w14:paraId="63571E42">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eastAsia" w:ascii="仿宋_GB2312" w:hAnsi="Times New Roman" w:eastAsia="仿宋_GB2312" w:cs="仿宋_GB2312"/>
          <w:b/>
          <w:bCs/>
          <w:kern w:val="2"/>
          <w:sz w:val="32"/>
          <w:szCs w:val="32"/>
          <w:highlight w:val="none"/>
          <w:u w:val="none"/>
          <w:shd w:val="clear"/>
          <w:lang w:val="en-US" w:eastAsia="zh-CN" w:bidi="ar"/>
        </w:rPr>
      </w:pPr>
      <w:r>
        <w:rPr>
          <w:rFonts w:hint="eastAsia" w:ascii="仿宋_GB2312" w:hAnsi="Times New Roman" w:eastAsia="仿宋_GB2312" w:cs="仿宋_GB2312"/>
          <w:b/>
          <w:bCs/>
          <w:kern w:val="2"/>
          <w:sz w:val="32"/>
          <w:szCs w:val="32"/>
          <w:highlight w:val="none"/>
          <w:u w:val="none"/>
          <w:shd w:val="clear"/>
          <w:lang w:val="en-US" w:eastAsia="zh-CN" w:bidi="ar"/>
        </w:rPr>
        <w:t>30.成本过程管控不严，成本锁定不及时。</w:t>
      </w:r>
    </w:p>
    <w:p w14:paraId="6971B64F">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eastAsia" w:ascii="仿宋_GB2312" w:hAnsi="Times New Roman" w:eastAsia="仿宋_GB2312" w:cs="仿宋_GB2312"/>
          <w:kern w:val="2"/>
          <w:sz w:val="32"/>
          <w:szCs w:val="32"/>
          <w:highlight w:val="none"/>
          <w:u w:val="none"/>
          <w:shd w:val="clear"/>
          <w:lang w:val="en-US" w:eastAsia="zh-CN" w:bidi="ar"/>
        </w:rPr>
      </w:pPr>
      <w:r>
        <w:rPr>
          <w:rFonts w:hint="eastAsia" w:ascii="仿宋_GB2312" w:hAnsi="Times New Roman" w:eastAsia="仿宋_GB2312" w:cs="仿宋_GB2312"/>
          <w:b/>
          <w:bCs/>
          <w:kern w:val="2"/>
          <w:sz w:val="32"/>
          <w:szCs w:val="32"/>
          <w:highlight w:val="none"/>
          <w:u w:val="none"/>
          <w:shd w:val="clear"/>
          <w:lang w:val="en-US" w:eastAsia="zh-CN" w:bidi="ar"/>
        </w:rPr>
        <w:t>整改情况：一是</w:t>
      </w:r>
      <w:r>
        <w:rPr>
          <w:rFonts w:hint="eastAsia" w:ascii="仿宋_GB2312" w:hAnsi="Times New Roman" w:eastAsia="仿宋_GB2312" w:cs="仿宋_GB2312"/>
          <w:kern w:val="2"/>
          <w:sz w:val="32"/>
          <w:szCs w:val="32"/>
          <w:highlight w:val="none"/>
          <w:u w:val="none"/>
          <w:shd w:val="clear"/>
          <w:lang w:val="en-US" w:eastAsia="zh-CN" w:bidi="ar"/>
        </w:rPr>
        <w:t>在合同交底时集中对公司相关制度进行强调宣贯，修订《公司施工项目造价管理办法》，严格落实施工图预算，由公司牵头组织，在施工图下发之后及时施工图预算，并按照合同要求落实需要转固的及时报送并转固，施工图预算实现了全覆盖。</w:t>
      </w:r>
      <w:r>
        <w:rPr>
          <w:rFonts w:hint="eastAsia" w:ascii="仿宋_GB2312" w:hAnsi="Times New Roman" w:eastAsia="仿宋_GB2312" w:cs="仿宋_GB2312"/>
          <w:b/>
          <w:bCs/>
          <w:kern w:val="2"/>
          <w:sz w:val="32"/>
          <w:szCs w:val="32"/>
          <w:highlight w:val="none"/>
          <w:u w:val="none"/>
          <w:shd w:val="clear"/>
          <w:lang w:val="en-US" w:eastAsia="zh-CN" w:bidi="ar"/>
        </w:rPr>
        <w:t>二是</w:t>
      </w:r>
      <w:r>
        <w:rPr>
          <w:rFonts w:hint="eastAsia" w:ascii="仿宋_GB2312" w:hAnsi="Times New Roman" w:eastAsia="仿宋_GB2312" w:cs="仿宋_GB2312"/>
          <w:kern w:val="2"/>
          <w:sz w:val="32"/>
          <w:szCs w:val="32"/>
          <w:highlight w:val="none"/>
          <w:u w:val="none"/>
          <w:shd w:val="clear"/>
          <w:lang w:val="en-US" w:eastAsia="zh-CN" w:bidi="ar"/>
        </w:rPr>
        <w:t>按月汇总月结成本报表，分阶段进行项目成本分析，做好成本过程管控工作。</w:t>
      </w:r>
      <w:r>
        <w:rPr>
          <w:rFonts w:hint="eastAsia" w:ascii="仿宋_GB2312" w:hAnsi="Times New Roman" w:eastAsia="仿宋_GB2312" w:cs="仿宋_GB2312"/>
          <w:b/>
          <w:bCs/>
          <w:kern w:val="2"/>
          <w:sz w:val="32"/>
          <w:szCs w:val="32"/>
          <w:highlight w:val="none"/>
          <w:u w:val="none"/>
          <w:shd w:val="clear"/>
          <w:lang w:val="en-US" w:eastAsia="zh-CN" w:bidi="ar"/>
        </w:rPr>
        <w:t>三是</w:t>
      </w:r>
      <w:r>
        <w:rPr>
          <w:rFonts w:hint="eastAsia" w:ascii="仿宋_GB2312" w:hAnsi="Times New Roman" w:eastAsia="仿宋_GB2312" w:cs="仿宋_GB2312"/>
          <w:kern w:val="2"/>
          <w:sz w:val="32"/>
          <w:szCs w:val="32"/>
          <w:highlight w:val="none"/>
          <w:u w:val="none"/>
          <w:shd w:val="clear"/>
          <w:lang w:val="en-US" w:eastAsia="zh-CN" w:bidi="ar"/>
        </w:rPr>
        <w:t>项目竣工验收后及时和项目对接成本锁定及内部结算，新竣工项目自项目竣工之日起3个月内同步完成内部结算与成本锁定，确保流程闭环。</w:t>
      </w:r>
    </w:p>
    <w:p w14:paraId="1B111034">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eastAsia" w:ascii="仿宋_GB2312" w:hAnsi="Times New Roman" w:eastAsia="仿宋_GB2312" w:cs="仿宋_GB2312"/>
          <w:kern w:val="2"/>
          <w:sz w:val="32"/>
          <w:szCs w:val="32"/>
          <w:highlight w:val="none"/>
          <w:u w:val="none"/>
          <w:shd w:val="clear"/>
          <w:lang w:val="en-US" w:eastAsia="zh-CN" w:bidi="ar"/>
        </w:rPr>
      </w:pPr>
      <w:r>
        <w:rPr>
          <w:rFonts w:hint="eastAsia" w:ascii="仿宋_GB2312" w:hAnsi="Times New Roman" w:eastAsia="仿宋_GB2312" w:cs="仿宋_GB2312"/>
          <w:b/>
          <w:bCs/>
          <w:kern w:val="2"/>
          <w:sz w:val="32"/>
          <w:szCs w:val="32"/>
          <w:highlight w:val="none"/>
          <w:u w:val="none"/>
          <w:shd w:val="clear"/>
          <w:lang w:val="en-US" w:eastAsia="zh-CN" w:bidi="ar"/>
        </w:rPr>
        <w:t>整改结果：</w:t>
      </w:r>
      <w:r>
        <w:rPr>
          <w:rFonts w:hint="eastAsia" w:ascii="仿宋_GB2312" w:hAnsi="Times New Roman" w:eastAsia="仿宋_GB2312" w:cs="仿宋_GB2312"/>
          <w:kern w:val="2"/>
          <w:sz w:val="32"/>
          <w:szCs w:val="32"/>
          <w:highlight w:val="none"/>
          <w:u w:val="none"/>
          <w:shd w:val="clear"/>
          <w:lang w:val="en-US" w:eastAsia="zh-CN" w:bidi="ar"/>
        </w:rPr>
        <w:t>完成</w:t>
      </w:r>
    </w:p>
    <w:p w14:paraId="6FDD405F">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eastAsia"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（七）意识形态工作责任制落实不到位</w:t>
      </w:r>
    </w:p>
    <w:p w14:paraId="010D94EF">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eastAsia" w:ascii="仿宋_GB2312" w:hAnsi="Times New Roman" w:eastAsia="仿宋_GB2312" w:cs="仿宋_GB2312"/>
          <w:b/>
          <w:bCs/>
          <w:kern w:val="2"/>
          <w:sz w:val="32"/>
          <w:szCs w:val="32"/>
          <w:highlight w:val="none"/>
          <w:u w:val="none"/>
          <w:shd w:val="clear"/>
          <w:lang w:val="en-US" w:eastAsia="zh-CN" w:bidi="ar"/>
        </w:rPr>
      </w:pPr>
      <w:r>
        <w:rPr>
          <w:rFonts w:hint="eastAsia" w:ascii="仿宋_GB2312" w:hAnsi="Times New Roman" w:eastAsia="仿宋_GB2312" w:cs="仿宋_GB2312"/>
          <w:b/>
          <w:bCs/>
          <w:kern w:val="2"/>
          <w:sz w:val="32"/>
          <w:szCs w:val="32"/>
          <w:highlight w:val="none"/>
          <w:u w:val="none"/>
          <w:shd w:val="clear"/>
          <w:lang w:val="en-US" w:eastAsia="zh-CN" w:bidi="ar"/>
        </w:rPr>
        <w:t>32.分析研判不深入。</w:t>
      </w:r>
    </w:p>
    <w:p w14:paraId="4A40F107">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eastAsia" w:ascii="仿宋_GB2312" w:hAnsi="Times New Roman" w:eastAsia="仿宋_GB2312" w:cs="仿宋_GB2312"/>
          <w:b w:val="0"/>
          <w:bCs w:val="0"/>
          <w:kern w:val="2"/>
          <w:sz w:val="32"/>
          <w:szCs w:val="32"/>
          <w:highlight w:val="none"/>
          <w:u w:val="none"/>
          <w:shd w:val="clear"/>
          <w:lang w:val="en-US" w:eastAsia="zh-CN" w:bidi="ar"/>
        </w:rPr>
      </w:pPr>
      <w:r>
        <w:rPr>
          <w:rFonts w:hint="eastAsia" w:ascii="仿宋_GB2312" w:hAnsi="Times New Roman" w:eastAsia="仿宋_GB2312" w:cs="仿宋_GB2312"/>
          <w:b/>
          <w:bCs/>
          <w:kern w:val="2"/>
          <w:sz w:val="32"/>
          <w:szCs w:val="32"/>
          <w:highlight w:val="none"/>
          <w:u w:val="none"/>
          <w:shd w:val="clear"/>
          <w:lang w:val="en-US" w:eastAsia="zh-CN" w:bidi="ar"/>
        </w:rPr>
        <w:t>整改情况：一是</w:t>
      </w:r>
      <w:r>
        <w:rPr>
          <w:rFonts w:hint="eastAsia" w:ascii="仿宋_GB2312" w:hAnsi="Times New Roman" w:eastAsia="仿宋_GB2312" w:cs="仿宋_GB2312"/>
          <w:b w:val="0"/>
          <w:bCs w:val="0"/>
          <w:kern w:val="2"/>
          <w:sz w:val="32"/>
          <w:szCs w:val="32"/>
          <w:highlight w:val="none"/>
          <w:u w:val="none"/>
          <w:shd w:val="clear"/>
          <w:lang w:val="en-US" w:eastAsia="zh-CN" w:bidi="ar"/>
        </w:rPr>
        <w:t>按照集团党委要求，年初将意识形态工作纳入党委年度工作计划和总结，并进行专题研究，2025年党委会专题部署意识形态工作3次；严格执行每半年1次、每年至少2次党委专题研究意识形态工作要求，</w:t>
      </w:r>
      <w:r>
        <w:rPr>
          <w:rFonts w:hint="eastAsia" w:ascii="仿宋_GB2312" w:eastAsia="仿宋_GB2312" w:cs="仿宋_GB2312"/>
          <w:b w:val="0"/>
          <w:bCs w:val="0"/>
          <w:kern w:val="2"/>
          <w:sz w:val="32"/>
          <w:szCs w:val="32"/>
          <w:highlight w:val="none"/>
          <w:u w:val="none"/>
          <w:shd w:val="clear"/>
          <w:lang w:val="en-US" w:eastAsia="zh-CN" w:bidi="ar"/>
        </w:rPr>
        <w:t>2025</w:t>
      </w:r>
      <w:r>
        <w:rPr>
          <w:rFonts w:hint="eastAsia" w:ascii="仿宋_GB2312" w:hAnsi="Times New Roman" w:eastAsia="仿宋_GB2312" w:cs="仿宋_GB2312"/>
          <w:b w:val="0"/>
          <w:bCs w:val="0"/>
          <w:kern w:val="2"/>
          <w:sz w:val="32"/>
          <w:szCs w:val="32"/>
          <w:highlight w:val="none"/>
          <w:u w:val="none"/>
          <w:shd w:val="clear"/>
          <w:lang w:val="en-US" w:eastAsia="zh-CN" w:bidi="ar"/>
        </w:rPr>
        <w:t>年度分别于2月、9月进行专题研判，通过专题分析研判掌握公司意识形态态势，梳理形成应对举措，有效防范潜在意识形态风险隐患。</w:t>
      </w:r>
      <w:r>
        <w:rPr>
          <w:rFonts w:hint="eastAsia" w:ascii="仿宋_GB2312" w:hAnsi="Times New Roman" w:eastAsia="仿宋_GB2312" w:cs="仿宋_GB2312"/>
          <w:b/>
          <w:bCs/>
          <w:kern w:val="2"/>
          <w:sz w:val="32"/>
          <w:szCs w:val="32"/>
          <w:highlight w:val="none"/>
          <w:u w:val="none"/>
          <w:shd w:val="clear"/>
          <w:lang w:val="en-US" w:eastAsia="zh-CN" w:bidi="ar"/>
        </w:rPr>
        <w:t>二是</w:t>
      </w:r>
      <w:r>
        <w:rPr>
          <w:rFonts w:hint="eastAsia" w:ascii="仿宋_GB2312" w:hAnsi="Times New Roman" w:eastAsia="仿宋_GB2312" w:cs="仿宋_GB2312"/>
          <w:b w:val="0"/>
          <w:bCs w:val="0"/>
          <w:kern w:val="2"/>
          <w:sz w:val="32"/>
          <w:szCs w:val="32"/>
          <w:highlight w:val="none"/>
          <w:u w:val="none"/>
          <w:shd w:val="clear"/>
          <w:lang w:val="en-US" w:eastAsia="zh-CN" w:bidi="ar"/>
        </w:rPr>
        <w:t>领导班子成员通过干部大会、专题工作会等形式不定时赴对口联系点开展基层意识形态调研督导，2025年收集公司各单位共计13个党支部意识形态半年工作开展情况总结。同时将意识形态工作纳入各基层单位领导班子、党支部、项目部年度考核内容并于年底进行全面检查，提升意识形态“第一责任人”意识，提高基层意识形态工作标准化、规范化建设水平。</w:t>
      </w:r>
      <w:r>
        <w:rPr>
          <w:rFonts w:hint="eastAsia" w:ascii="仿宋_GB2312" w:hAnsi="Times New Roman" w:eastAsia="仿宋_GB2312" w:cs="仿宋_GB2312"/>
          <w:b/>
          <w:bCs/>
          <w:kern w:val="2"/>
          <w:sz w:val="32"/>
          <w:szCs w:val="32"/>
          <w:highlight w:val="none"/>
          <w:u w:val="none"/>
          <w:shd w:val="clear"/>
          <w:lang w:val="en-US" w:eastAsia="zh-CN" w:bidi="ar"/>
        </w:rPr>
        <w:t>三是</w:t>
      </w:r>
      <w:r>
        <w:rPr>
          <w:rFonts w:hint="eastAsia" w:ascii="仿宋_GB2312" w:hAnsi="Times New Roman" w:eastAsia="仿宋_GB2312" w:cs="仿宋_GB2312"/>
          <w:b w:val="0"/>
          <w:bCs w:val="0"/>
          <w:kern w:val="2"/>
          <w:sz w:val="32"/>
          <w:szCs w:val="32"/>
          <w:highlight w:val="none"/>
          <w:u w:val="none"/>
          <w:shd w:val="clear"/>
          <w:lang w:val="en-US" w:eastAsia="zh-CN" w:bidi="ar"/>
        </w:rPr>
        <w:t>不定时收集基层单位意识形态民意调查表，全年共收集13份，并针对苗头倾向共性问题形成专项议题报党委会进行深入分析研判。</w:t>
      </w:r>
    </w:p>
    <w:p w14:paraId="3C7B2494">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eastAsia" w:ascii="仿宋_GB2312" w:hAnsi="Times New Roman" w:eastAsia="仿宋_GB2312" w:cs="仿宋_GB2312"/>
          <w:kern w:val="2"/>
          <w:sz w:val="32"/>
          <w:szCs w:val="32"/>
          <w:highlight w:val="none"/>
          <w:u w:val="none"/>
          <w:shd w:val="clear"/>
          <w:lang w:val="en-US" w:eastAsia="zh-CN" w:bidi="ar"/>
        </w:rPr>
      </w:pPr>
      <w:r>
        <w:rPr>
          <w:rFonts w:hint="eastAsia" w:ascii="仿宋_GB2312" w:hAnsi="Times New Roman" w:eastAsia="仿宋_GB2312" w:cs="仿宋_GB2312"/>
          <w:b/>
          <w:bCs/>
          <w:kern w:val="2"/>
          <w:sz w:val="32"/>
          <w:szCs w:val="32"/>
          <w:highlight w:val="none"/>
          <w:u w:val="none"/>
          <w:shd w:val="clear"/>
          <w:lang w:val="en-US" w:eastAsia="zh-CN" w:bidi="ar"/>
        </w:rPr>
        <w:t>整改结果：</w:t>
      </w:r>
      <w:r>
        <w:rPr>
          <w:rFonts w:hint="eastAsia" w:ascii="仿宋_GB2312" w:hAnsi="Times New Roman" w:eastAsia="仿宋_GB2312" w:cs="仿宋_GB2312"/>
          <w:kern w:val="2"/>
          <w:sz w:val="32"/>
          <w:szCs w:val="32"/>
          <w:highlight w:val="none"/>
          <w:u w:val="none"/>
          <w:shd w:val="clear"/>
          <w:lang w:val="en-US" w:eastAsia="zh-CN" w:bidi="ar"/>
        </w:rPr>
        <w:t>完成</w:t>
      </w:r>
    </w:p>
    <w:p w14:paraId="358EF2D0">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eastAsia" w:ascii="仿宋_GB2312" w:hAnsi="Times New Roman" w:eastAsia="仿宋_GB2312" w:cs="仿宋_GB2312"/>
          <w:b/>
          <w:bCs/>
          <w:kern w:val="2"/>
          <w:sz w:val="32"/>
          <w:szCs w:val="32"/>
          <w:highlight w:val="none"/>
          <w:u w:val="none"/>
          <w:shd w:val="clear"/>
          <w:lang w:val="en-US" w:eastAsia="zh-CN" w:bidi="ar"/>
        </w:rPr>
      </w:pPr>
      <w:r>
        <w:rPr>
          <w:rFonts w:hint="eastAsia" w:ascii="仿宋_GB2312" w:hAnsi="Times New Roman" w:eastAsia="仿宋_GB2312" w:cs="仿宋_GB2312"/>
          <w:b/>
          <w:bCs/>
          <w:kern w:val="2"/>
          <w:sz w:val="32"/>
          <w:szCs w:val="32"/>
          <w:highlight w:val="none"/>
          <w:u w:val="none"/>
          <w:shd w:val="clear"/>
          <w:lang w:val="en-US" w:eastAsia="zh-CN" w:bidi="ar"/>
        </w:rPr>
        <w:t>33.对基层意识形态工作重视程度不够。</w:t>
      </w:r>
    </w:p>
    <w:p w14:paraId="17F31CCD">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eastAsia" w:ascii="仿宋_GB2312" w:hAnsi="Times New Roman" w:eastAsia="仿宋_GB2312" w:cs="仿宋_GB2312"/>
          <w:b/>
          <w:bCs/>
          <w:kern w:val="2"/>
          <w:sz w:val="32"/>
          <w:szCs w:val="32"/>
          <w:highlight w:val="none"/>
          <w:u w:val="none"/>
          <w:shd w:val="clear"/>
          <w:lang w:val="en-US" w:eastAsia="zh-CN" w:bidi="ar"/>
        </w:rPr>
      </w:pPr>
      <w:r>
        <w:rPr>
          <w:rFonts w:hint="eastAsia" w:ascii="仿宋_GB2312" w:hAnsi="Times New Roman" w:eastAsia="仿宋_GB2312" w:cs="仿宋_GB2312"/>
          <w:b/>
          <w:bCs/>
          <w:kern w:val="2"/>
          <w:sz w:val="32"/>
          <w:szCs w:val="32"/>
          <w:highlight w:val="none"/>
          <w:u w:val="none"/>
          <w:shd w:val="clear"/>
          <w:lang w:val="en-US" w:eastAsia="zh-CN" w:bidi="ar"/>
        </w:rPr>
        <w:t>整改情况：一是</w:t>
      </w:r>
      <w:r>
        <w:rPr>
          <w:rFonts w:hint="eastAsia" w:ascii="仿宋_GB2312" w:hAnsi="Times New Roman" w:eastAsia="仿宋_GB2312" w:cs="仿宋_GB2312"/>
          <w:b w:val="0"/>
          <w:bCs w:val="0"/>
          <w:kern w:val="2"/>
          <w:sz w:val="32"/>
          <w:szCs w:val="32"/>
          <w:highlight w:val="none"/>
          <w:u w:val="none"/>
          <w:shd w:val="clear"/>
          <w:lang w:val="en-US" w:eastAsia="zh-CN" w:bidi="ar"/>
        </w:rPr>
        <w:t>及时调整意识形态（含网络意识形态）工作责任领导小组成员，严格落实意识形态工作“第一责任人”职责。采用“线上+线下”相结合的方式召开2025年度意识形态工作会暨宣传思想文化工作会议；领导班子成员通过干部大会、专题工作会不定时赴对口联系点开展基层调研督导，带头讲授专题党课，并系统宣贯国家、省委、集团及公司的政策战略部署，实现关键岗位人员全覆盖，政策宣贯直达基层一线，有效提升了全员对意识形态工作的重视程度。</w:t>
      </w:r>
      <w:r>
        <w:rPr>
          <w:rFonts w:hint="eastAsia" w:ascii="仿宋_GB2312" w:hAnsi="Times New Roman" w:eastAsia="仿宋_GB2312" w:cs="仿宋_GB2312"/>
          <w:b/>
          <w:bCs/>
          <w:kern w:val="2"/>
          <w:sz w:val="32"/>
          <w:szCs w:val="32"/>
          <w:highlight w:val="none"/>
          <w:u w:val="none"/>
          <w:shd w:val="clear"/>
          <w:lang w:val="en-US" w:eastAsia="zh-CN" w:bidi="ar"/>
        </w:rPr>
        <w:t>二是</w:t>
      </w:r>
      <w:r>
        <w:rPr>
          <w:rFonts w:hint="eastAsia" w:ascii="仿宋_GB2312" w:hAnsi="Times New Roman" w:eastAsia="仿宋_GB2312" w:cs="仿宋_GB2312"/>
          <w:b w:val="0"/>
          <w:bCs w:val="0"/>
          <w:kern w:val="2"/>
          <w:sz w:val="32"/>
          <w:szCs w:val="32"/>
          <w:highlight w:val="none"/>
          <w:u w:val="none"/>
          <w:shd w:val="clear"/>
          <w:lang w:val="en-US" w:eastAsia="zh-CN" w:bidi="ar"/>
        </w:rPr>
        <w:t>将意识形态工作纳入各基层单位领导班子、党支部、项目部年度考核内容，切实将意识形态工作与生产经营、项目建设同部署、同落实、同考核，以考核硬指标压实各级主体责任，确保意识形态工作要求在基层一线落地生根、见行见效。</w:t>
      </w:r>
      <w:r>
        <w:rPr>
          <w:rFonts w:hint="eastAsia" w:ascii="仿宋_GB2312" w:hAnsi="Times New Roman" w:eastAsia="仿宋_GB2312" w:cs="仿宋_GB2312"/>
          <w:b/>
          <w:bCs/>
          <w:kern w:val="2"/>
          <w:sz w:val="32"/>
          <w:szCs w:val="32"/>
          <w:highlight w:val="none"/>
          <w:u w:val="none"/>
          <w:shd w:val="clear"/>
          <w:lang w:val="en-US" w:eastAsia="zh-CN" w:bidi="ar"/>
        </w:rPr>
        <w:t>三是</w:t>
      </w:r>
      <w:r>
        <w:rPr>
          <w:rFonts w:hint="eastAsia" w:ascii="仿宋_GB2312" w:hAnsi="Times New Roman" w:eastAsia="仿宋_GB2312" w:cs="仿宋_GB2312"/>
          <w:b w:val="0"/>
          <w:bCs w:val="0"/>
          <w:kern w:val="2"/>
          <w:sz w:val="32"/>
          <w:szCs w:val="32"/>
          <w:highlight w:val="none"/>
          <w:u w:val="none"/>
          <w:shd w:val="clear"/>
          <w:lang w:val="en-US" w:eastAsia="zh-CN" w:bidi="ar"/>
        </w:rPr>
        <w:t>持续做好“两讲”，加强公司“两微一网”建设，获国家及省市级官媒报道35次，年增幅超40%；多措并举、创新形式加强阵地建设，全年向集团“感动华西”“华西有声”等专栏及平台投稿237篇，策划“拾光悟语”专栏5期、内部刊物《十五简讯》10期，用户量同比增长19%，粘性显著增强。</w:t>
      </w:r>
    </w:p>
    <w:p w14:paraId="7082A06A">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eastAsia" w:ascii="黑体" w:eastAsia="黑体" w:cs="黑体"/>
          <w:sz w:val="32"/>
          <w:szCs w:val="32"/>
          <w:highlight w:val="none"/>
          <w:lang w:val="en-US" w:eastAsia="zh-CN"/>
        </w:rPr>
      </w:pPr>
      <w:r>
        <w:rPr>
          <w:rFonts w:hint="eastAsia" w:ascii="仿宋_GB2312" w:hAnsi="Times New Roman" w:eastAsia="仿宋_GB2312" w:cs="仿宋_GB2312"/>
          <w:b/>
          <w:bCs/>
          <w:kern w:val="2"/>
          <w:sz w:val="32"/>
          <w:szCs w:val="32"/>
          <w:highlight w:val="none"/>
          <w:u w:val="none"/>
          <w:shd w:val="clear"/>
          <w:lang w:val="en-US" w:eastAsia="zh-CN" w:bidi="ar"/>
        </w:rPr>
        <w:t>整改结果：</w:t>
      </w:r>
      <w:r>
        <w:rPr>
          <w:rFonts w:hint="eastAsia" w:ascii="仿宋_GB2312" w:hAnsi="Times New Roman" w:eastAsia="仿宋_GB2312" w:cs="仿宋_GB2312"/>
          <w:kern w:val="2"/>
          <w:sz w:val="32"/>
          <w:szCs w:val="32"/>
          <w:highlight w:val="none"/>
          <w:u w:val="none"/>
          <w:shd w:val="clear"/>
          <w:lang w:val="en-US" w:eastAsia="zh-CN" w:bidi="ar"/>
        </w:rPr>
        <w:t>完成</w:t>
      </w:r>
    </w:p>
    <w:p w14:paraId="1EE5DC8C">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eastAsia" w:ascii="仿宋_GB2312" w:hAnsi="Times New Roman" w:eastAsia="仿宋_GB2312" w:cs="仿宋_GB2312"/>
          <w:b/>
          <w:bCs/>
          <w:kern w:val="2"/>
          <w:sz w:val="32"/>
          <w:szCs w:val="32"/>
          <w:highlight w:val="none"/>
          <w:u w:val="none"/>
          <w:shd w:val="clear"/>
          <w:lang w:val="en-US" w:eastAsia="zh-CN" w:bidi="ar"/>
        </w:rPr>
      </w:pPr>
      <w:r>
        <w:rPr>
          <w:rFonts w:hint="eastAsia" w:ascii="仿宋_GB2312" w:hAnsi="Times New Roman" w:eastAsia="仿宋_GB2312" w:cs="仿宋_GB2312"/>
          <w:b/>
          <w:bCs/>
          <w:kern w:val="2"/>
          <w:sz w:val="32"/>
          <w:szCs w:val="32"/>
          <w:highlight w:val="none"/>
          <w:u w:val="none"/>
          <w:shd w:val="clear"/>
          <w:lang w:val="en-US" w:eastAsia="zh-CN" w:bidi="ar"/>
        </w:rPr>
        <w:t>34.工作机制不健全。</w:t>
      </w:r>
    </w:p>
    <w:p w14:paraId="1A74082D">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eastAsia" w:ascii="仿宋_GB2312" w:hAnsi="Times New Roman" w:eastAsia="仿宋_GB2312" w:cs="仿宋_GB2312"/>
          <w:b w:val="0"/>
          <w:bCs w:val="0"/>
          <w:kern w:val="2"/>
          <w:sz w:val="32"/>
          <w:szCs w:val="32"/>
          <w:highlight w:val="none"/>
          <w:u w:val="none"/>
          <w:shd w:val="clear"/>
          <w:lang w:val="en-US" w:eastAsia="zh-CN" w:bidi="ar"/>
        </w:rPr>
      </w:pPr>
      <w:r>
        <w:rPr>
          <w:rFonts w:hint="eastAsia" w:ascii="仿宋_GB2312" w:hAnsi="Times New Roman" w:eastAsia="仿宋_GB2312" w:cs="仿宋_GB2312"/>
          <w:b/>
          <w:bCs/>
          <w:kern w:val="2"/>
          <w:sz w:val="32"/>
          <w:szCs w:val="32"/>
          <w:highlight w:val="none"/>
          <w:u w:val="none"/>
          <w:shd w:val="clear"/>
          <w:lang w:val="en-US" w:eastAsia="zh-CN" w:bidi="ar"/>
        </w:rPr>
        <w:t>整改情况：一是</w:t>
      </w:r>
      <w:r>
        <w:rPr>
          <w:rFonts w:hint="eastAsia" w:ascii="仿宋_GB2312" w:hAnsi="Times New Roman" w:eastAsia="仿宋_GB2312" w:cs="仿宋_GB2312"/>
          <w:b w:val="0"/>
          <w:bCs w:val="0"/>
          <w:kern w:val="2"/>
          <w:sz w:val="32"/>
          <w:szCs w:val="32"/>
          <w:highlight w:val="none"/>
          <w:u w:val="none"/>
          <w:shd w:val="clear"/>
          <w:lang w:val="en-US" w:eastAsia="zh-CN" w:bidi="ar"/>
        </w:rPr>
        <w:t>公司于</w:t>
      </w:r>
      <w:r>
        <w:rPr>
          <w:rFonts w:hint="eastAsia" w:ascii="仿宋_GB2312" w:eastAsia="仿宋_GB2312" w:cs="仿宋_GB2312"/>
          <w:b w:val="0"/>
          <w:bCs w:val="0"/>
          <w:kern w:val="2"/>
          <w:sz w:val="32"/>
          <w:szCs w:val="32"/>
          <w:highlight w:val="none"/>
          <w:u w:val="none"/>
          <w:shd w:val="clear"/>
          <w:lang w:val="en-US" w:eastAsia="zh-CN" w:bidi="ar"/>
        </w:rPr>
        <w:t>2025年</w:t>
      </w:r>
      <w:r>
        <w:rPr>
          <w:rFonts w:hint="eastAsia" w:ascii="仿宋_GB2312" w:hAnsi="Times New Roman" w:eastAsia="仿宋_GB2312" w:cs="仿宋_GB2312"/>
          <w:b w:val="0"/>
          <w:bCs w:val="0"/>
          <w:kern w:val="2"/>
          <w:sz w:val="32"/>
          <w:szCs w:val="32"/>
          <w:highlight w:val="none"/>
          <w:u w:val="none"/>
          <w:shd w:val="clear"/>
          <w:lang w:val="en-US" w:eastAsia="zh-CN" w:bidi="ar"/>
        </w:rPr>
        <w:t>7月25日制定发布《四川省第十五建筑有限公司重大及突发事件舆情处置应急预案》，四个子公司均于7月31日前结合本单位实际情况制定《重大及突发事件舆情处置应急预案》，并报公司备案；每两周对网络平台进行信息监测，组建了公司网评员队伍，同时进行了月度动态台账更新，实现了舆情监测常态化、应急响应规范化，通过台账精准掌握舆情动态，网评员队伍已具备快速响应能力，为及时有效处置各类舆情事件提供了坚实制度和队伍保障。</w:t>
      </w:r>
      <w:r>
        <w:rPr>
          <w:rFonts w:hint="eastAsia" w:ascii="仿宋_GB2312" w:hAnsi="Times New Roman" w:eastAsia="仿宋_GB2312" w:cs="仿宋_GB2312"/>
          <w:b/>
          <w:bCs/>
          <w:kern w:val="2"/>
          <w:sz w:val="32"/>
          <w:szCs w:val="32"/>
          <w:highlight w:val="none"/>
          <w:u w:val="none"/>
          <w:shd w:val="clear"/>
          <w:lang w:val="en-US" w:eastAsia="zh-CN" w:bidi="ar"/>
        </w:rPr>
        <w:t>二是</w:t>
      </w:r>
      <w:r>
        <w:rPr>
          <w:rFonts w:hint="eastAsia" w:ascii="仿宋_GB2312" w:hAnsi="Times New Roman" w:eastAsia="仿宋_GB2312" w:cs="仿宋_GB2312"/>
          <w:b w:val="0"/>
          <w:bCs w:val="0"/>
          <w:kern w:val="2"/>
          <w:sz w:val="32"/>
          <w:szCs w:val="32"/>
          <w:highlight w:val="none"/>
          <w:u w:val="none"/>
          <w:shd w:val="clear"/>
          <w:lang w:val="en-US" w:eastAsia="zh-CN" w:bidi="ar"/>
        </w:rPr>
        <w:t>对于《四川省第十五建筑有限公司重大及突发事件舆情处置应急预案》制作了专项宣贯PPT，各单位按照要求对制度进行了宣贯，全年共开展该项制度宣贯15次，重点对宣传工作人员进行了集中宣贯解读，宣传工作人员覆盖率达100%。特邀高级舆情分析师，四川省网络文化协会大数据与舆情专委会秘书长对公司领导班子、总经理助理、三总师副职、各部门正副职在建项目经理、各单位意识形态工作专员进行专题授课，同时参培人员进行意识形态工作知识开展随堂测验，切实加强舆情处置能力。</w:t>
      </w:r>
    </w:p>
    <w:p w14:paraId="35230DD4">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eastAsia" w:ascii="黑体" w:eastAsia="黑体" w:cs="黑体"/>
          <w:sz w:val="32"/>
          <w:szCs w:val="32"/>
          <w:highlight w:val="none"/>
          <w:lang w:val="en-US" w:eastAsia="zh-CN"/>
        </w:rPr>
      </w:pPr>
      <w:r>
        <w:rPr>
          <w:rFonts w:hint="eastAsia" w:ascii="仿宋_GB2312" w:hAnsi="Times New Roman" w:eastAsia="仿宋_GB2312" w:cs="仿宋_GB2312"/>
          <w:b/>
          <w:bCs/>
          <w:kern w:val="2"/>
          <w:sz w:val="32"/>
          <w:szCs w:val="32"/>
          <w:highlight w:val="none"/>
          <w:u w:val="none"/>
          <w:shd w:val="clear"/>
          <w:lang w:val="en-US" w:eastAsia="zh-CN" w:bidi="ar"/>
        </w:rPr>
        <w:t>整改结果：</w:t>
      </w:r>
      <w:r>
        <w:rPr>
          <w:rFonts w:hint="eastAsia" w:ascii="仿宋_GB2312" w:hAnsi="Times New Roman" w:eastAsia="仿宋_GB2312" w:cs="仿宋_GB2312"/>
          <w:kern w:val="2"/>
          <w:sz w:val="32"/>
          <w:szCs w:val="32"/>
          <w:highlight w:val="none"/>
          <w:u w:val="none"/>
          <w:shd w:val="clear"/>
          <w:lang w:val="en-US" w:eastAsia="zh-CN" w:bidi="ar"/>
        </w:rPr>
        <w:t>完成</w:t>
      </w:r>
    </w:p>
    <w:p w14:paraId="751B8331">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rPr>
          <w:rFonts w:hint="eastAsia" w:ascii="黑体" w:eastAsia="黑体" w:cs="黑体"/>
          <w:sz w:val="32"/>
          <w:szCs w:val="32"/>
          <w:highlight w:val="none"/>
          <w:lang w:val="en-US" w:eastAsia="zh-CN"/>
        </w:rPr>
      </w:pPr>
      <w:r>
        <w:rPr>
          <w:rFonts w:hint="eastAsia" w:ascii="黑体" w:eastAsia="黑体" w:cs="黑体"/>
          <w:sz w:val="32"/>
          <w:szCs w:val="32"/>
          <w:highlight w:val="none"/>
          <w:lang w:val="en-US" w:eastAsia="zh-CN"/>
        </w:rPr>
        <w:t>第二、聚焦群众身边不正之风和腐败问题</w:t>
      </w:r>
    </w:p>
    <w:p w14:paraId="71EEC5A4">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eastAsia"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（一）落实全面从严治党主体责任有差距</w:t>
      </w:r>
    </w:p>
    <w:p w14:paraId="6D9E2C32">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eastAsia" w:ascii="仿宋_GB2312" w:hAnsi="Times New Roman" w:eastAsia="仿宋_GB2312" w:cs="仿宋_GB2312"/>
          <w:b/>
          <w:bCs/>
          <w:kern w:val="2"/>
          <w:sz w:val="32"/>
          <w:szCs w:val="32"/>
          <w:highlight w:val="none"/>
          <w:u w:val="none"/>
          <w:shd w:val="clear"/>
          <w:lang w:val="en-US" w:eastAsia="zh-CN" w:bidi="ar"/>
        </w:rPr>
      </w:pPr>
      <w:r>
        <w:rPr>
          <w:rFonts w:hint="eastAsia" w:ascii="仿宋_GB2312" w:hAnsi="Times New Roman" w:eastAsia="仿宋_GB2312" w:cs="仿宋_GB2312"/>
          <w:b/>
          <w:bCs/>
          <w:kern w:val="2"/>
          <w:sz w:val="32"/>
          <w:szCs w:val="32"/>
          <w:highlight w:val="none"/>
          <w:u w:val="none"/>
          <w:shd w:val="clear"/>
          <w:lang w:val="en-US" w:eastAsia="zh-CN" w:bidi="ar"/>
        </w:rPr>
        <w:t>35.分析研判和安排部署不及时。</w:t>
      </w:r>
    </w:p>
    <w:p w14:paraId="3BF7F7BD">
      <w:pPr>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eastAsia" w:ascii="仿宋_GB2312" w:hAnsi="Times New Roman" w:eastAsia="仿宋_GB2312" w:cs="仿宋_GB2312"/>
          <w:b/>
          <w:bCs/>
          <w:kern w:val="2"/>
          <w:sz w:val="32"/>
          <w:szCs w:val="32"/>
          <w:highlight w:val="none"/>
          <w:u w:val="none"/>
          <w:shd w:val="clear"/>
          <w:lang w:val="en-US" w:eastAsia="zh-CN" w:bidi="ar"/>
        </w:rPr>
      </w:pPr>
      <w:r>
        <w:rPr>
          <w:rFonts w:hint="eastAsia" w:ascii="仿宋_GB2312" w:hAnsi="Times New Roman" w:eastAsia="仿宋_GB2312" w:cs="仿宋_GB2312"/>
          <w:b/>
          <w:bCs/>
          <w:kern w:val="2"/>
          <w:sz w:val="32"/>
          <w:szCs w:val="32"/>
          <w:highlight w:val="none"/>
          <w:u w:val="none"/>
          <w:shd w:val="clear"/>
          <w:lang w:val="en-US" w:eastAsia="zh-CN" w:bidi="ar"/>
        </w:rPr>
        <w:t>整改情况：一是</w:t>
      </w:r>
      <w:r>
        <w:rPr>
          <w:rFonts w:hint="eastAsia" w:ascii="仿宋_GB2312" w:hAnsi="Times New Roman" w:eastAsia="仿宋_GB2312" w:cs="仿宋_GB2312"/>
          <w:b w:val="0"/>
          <w:bCs w:val="0"/>
          <w:kern w:val="2"/>
          <w:sz w:val="32"/>
          <w:szCs w:val="32"/>
          <w:highlight w:val="none"/>
          <w:u w:val="none"/>
          <w:shd w:val="clear"/>
          <w:lang w:val="en-US" w:eastAsia="zh-CN" w:bidi="ar"/>
        </w:rPr>
        <w:t>公司党委认真履行全面从严治党主体责任，纪委扎实落实监督责任，2021年后每年均研究部署全面从严治党、党风廉政建设和反腐败工作2次以上（其中2022年2次，2023年2次，2024年3次，2025年已开展2次）。</w:t>
      </w:r>
      <w:r>
        <w:rPr>
          <w:rFonts w:hint="eastAsia" w:ascii="仿宋_GB2312" w:hAnsi="Times New Roman" w:eastAsia="仿宋_GB2312" w:cs="仿宋_GB2312"/>
          <w:b/>
          <w:bCs/>
          <w:kern w:val="2"/>
          <w:sz w:val="32"/>
          <w:szCs w:val="32"/>
          <w:highlight w:val="none"/>
          <w:u w:val="none"/>
          <w:shd w:val="clear"/>
          <w:lang w:val="en-US" w:eastAsia="zh-CN" w:bidi="ar"/>
        </w:rPr>
        <w:t>二是</w:t>
      </w:r>
      <w:r>
        <w:rPr>
          <w:rFonts w:hint="eastAsia" w:ascii="仿宋_GB2312" w:hAnsi="Times New Roman" w:eastAsia="仿宋_GB2312" w:cs="仿宋_GB2312"/>
          <w:b w:val="0"/>
          <w:bCs w:val="0"/>
          <w:kern w:val="2"/>
          <w:sz w:val="32"/>
          <w:szCs w:val="32"/>
          <w:highlight w:val="none"/>
          <w:u w:val="none"/>
          <w:shd w:val="clear"/>
          <w:lang w:val="en-US" w:eastAsia="zh-CN" w:bidi="ar"/>
        </w:rPr>
        <w:t>公司党委召开专题会议研究制定了《公司2025年落实全面从严治党主体责任清单》，并于9月4日正式发文。</w:t>
      </w:r>
      <w:r>
        <w:rPr>
          <w:rFonts w:hint="eastAsia" w:ascii="仿宋_GB2312" w:hAnsi="Times New Roman" w:eastAsia="仿宋_GB2312" w:cs="仿宋_GB2312"/>
          <w:b/>
          <w:bCs/>
          <w:kern w:val="2"/>
          <w:sz w:val="32"/>
          <w:szCs w:val="32"/>
          <w:highlight w:val="none"/>
          <w:u w:val="none"/>
          <w:shd w:val="clear"/>
          <w:lang w:val="en-US" w:eastAsia="zh-CN" w:bidi="ar"/>
        </w:rPr>
        <w:t>三是</w:t>
      </w:r>
      <w:r>
        <w:rPr>
          <w:rFonts w:hint="eastAsia" w:ascii="仿宋_GB2312" w:hAnsi="Times New Roman" w:eastAsia="仿宋_GB2312" w:cs="仿宋_GB2312"/>
          <w:b w:val="0"/>
          <w:bCs w:val="0"/>
          <w:kern w:val="2"/>
          <w:sz w:val="32"/>
          <w:szCs w:val="32"/>
          <w:highlight w:val="none"/>
          <w:u w:val="none"/>
          <w:shd w:val="clear"/>
          <w:lang w:val="en-US" w:eastAsia="zh-CN" w:bidi="ar"/>
        </w:rPr>
        <w:t>公司党委召开专题会议研究制定了《2025年党风廉政建设和反腐败工作要点》，并于5月14日正式发文。</w:t>
      </w:r>
    </w:p>
    <w:p w14:paraId="127126BB">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eastAsia" w:ascii="黑体" w:eastAsia="黑体" w:cs="黑体"/>
          <w:sz w:val="32"/>
          <w:szCs w:val="32"/>
          <w:highlight w:val="none"/>
          <w:lang w:val="en-US" w:eastAsia="zh-CN"/>
        </w:rPr>
      </w:pPr>
      <w:r>
        <w:rPr>
          <w:rFonts w:hint="eastAsia" w:ascii="仿宋_GB2312" w:hAnsi="Times New Roman" w:eastAsia="仿宋_GB2312" w:cs="仿宋_GB2312"/>
          <w:b/>
          <w:bCs/>
          <w:kern w:val="2"/>
          <w:sz w:val="32"/>
          <w:szCs w:val="32"/>
          <w:highlight w:val="none"/>
          <w:u w:val="none"/>
          <w:shd w:val="clear"/>
          <w:lang w:val="en-US" w:eastAsia="zh-CN" w:bidi="ar"/>
        </w:rPr>
        <w:t>整改结果：</w:t>
      </w:r>
      <w:r>
        <w:rPr>
          <w:rFonts w:hint="eastAsia" w:ascii="仿宋_GB2312" w:hAnsi="Times New Roman" w:eastAsia="仿宋_GB2312" w:cs="仿宋_GB2312"/>
          <w:kern w:val="2"/>
          <w:sz w:val="32"/>
          <w:szCs w:val="32"/>
          <w:highlight w:val="none"/>
          <w:u w:val="none"/>
          <w:shd w:val="clear"/>
          <w:lang w:val="en-US" w:eastAsia="zh-CN" w:bidi="ar"/>
        </w:rPr>
        <w:t>完成</w:t>
      </w:r>
    </w:p>
    <w:p w14:paraId="0E45829F">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eastAsia" w:ascii="仿宋_GB2312" w:hAnsi="Times New Roman" w:eastAsia="仿宋_GB2312" w:cs="仿宋_GB2312"/>
          <w:b/>
          <w:bCs/>
          <w:kern w:val="2"/>
          <w:sz w:val="32"/>
          <w:szCs w:val="32"/>
          <w:highlight w:val="none"/>
          <w:u w:val="none"/>
          <w:shd w:val="clear"/>
          <w:lang w:val="en-US" w:eastAsia="zh-CN" w:bidi="ar"/>
        </w:rPr>
      </w:pPr>
      <w:r>
        <w:rPr>
          <w:rFonts w:hint="eastAsia" w:ascii="仿宋_GB2312" w:hAnsi="Times New Roman" w:eastAsia="仿宋_GB2312" w:cs="仿宋_GB2312"/>
          <w:b/>
          <w:bCs/>
          <w:kern w:val="2"/>
          <w:sz w:val="32"/>
          <w:szCs w:val="32"/>
          <w:highlight w:val="none"/>
          <w:u w:val="none"/>
          <w:shd w:val="clear"/>
          <w:lang w:val="en-US" w:eastAsia="zh-CN" w:bidi="ar"/>
        </w:rPr>
        <w:t>36.深化推进全面从严治党决心不够，抓典型不够。</w:t>
      </w:r>
    </w:p>
    <w:p w14:paraId="4095FBE6">
      <w:pPr>
        <w:pStyle w:val="12"/>
        <w:keepNext w:val="0"/>
        <w:keepLines w:val="0"/>
        <w:pageBreakBefore w:val="0"/>
        <w:widowControl w:val="0"/>
        <w:numPr>
          <w:ilvl w:val="0"/>
          <w:numId w:val="0"/>
        </w:numPr>
        <w:pBdr>
          <w:bottom w:val="none" w:color="auto" w:sz="0" w:space="0"/>
        </w:pBdr>
        <w:shd w:val="clear" w:color="auto" w:fill="auto"/>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eastAsia" w:ascii="仿宋_GB2312" w:hAnsi="Times New Roman" w:eastAsia="仿宋_GB2312" w:cs="仿宋_GB2312"/>
          <w:b/>
          <w:bCs/>
          <w:kern w:val="2"/>
          <w:sz w:val="32"/>
          <w:szCs w:val="32"/>
          <w:highlight w:val="none"/>
          <w:u w:val="none"/>
          <w:shd w:val="clear"/>
          <w:lang w:val="en-US" w:eastAsia="zh-CN" w:bidi="ar"/>
        </w:rPr>
      </w:pPr>
      <w:r>
        <w:rPr>
          <w:rFonts w:hint="eastAsia" w:ascii="仿宋_GB2312" w:hAnsi="Times New Roman" w:eastAsia="仿宋_GB2312" w:cs="仿宋_GB2312"/>
          <w:b/>
          <w:bCs/>
          <w:kern w:val="2"/>
          <w:sz w:val="32"/>
          <w:szCs w:val="32"/>
          <w:highlight w:val="none"/>
          <w:u w:val="none"/>
          <w:shd w:val="clear"/>
          <w:lang w:val="en-US" w:eastAsia="zh-CN" w:bidi="ar"/>
        </w:rPr>
        <w:t>整改情况：</w:t>
      </w:r>
      <w:r>
        <w:rPr>
          <w:rFonts w:hint="eastAsia" w:ascii="仿宋_GB2312" w:eastAsia="仿宋_GB2312" w:cs="仿宋_GB2312"/>
          <w:b/>
          <w:bCs/>
          <w:kern w:val="2"/>
          <w:sz w:val="32"/>
          <w:szCs w:val="32"/>
          <w:highlight w:val="none"/>
          <w:u w:val="none"/>
          <w:shd w:val="clear"/>
          <w:lang w:val="en-US" w:eastAsia="zh-CN" w:bidi="ar"/>
        </w:rPr>
        <w:t>一是</w:t>
      </w:r>
      <w:r>
        <w:rPr>
          <w:rFonts w:ascii="仿宋_GB2312" w:hAnsi="仿宋_GB2312" w:eastAsia="仿宋_GB2312" w:cs="仿宋_GB2312"/>
          <w:i w:val="0"/>
          <w:strike w:val="0"/>
          <w:spacing w:val="0"/>
          <w:sz w:val="32"/>
          <w:highlight w:val="none"/>
          <w:u w:val="none"/>
        </w:rPr>
        <w:t>公司按照“一项目一方案”工作方式，制定切实可行的挽损止损措施，对已经确定亏损的项目快查快处，确保在2026年度内</w:t>
      </w:r>
      <w:r>
        <w:rPr>
          <w:rFonts w:hint="eastAsia" w:ascii="仿宋_GB2312" w:hAnsi="仿宋_GB2312" w:eastAsia="仿宋_GB2312" w:cs="仿宋_GB2312"/>
          <w:i w:val="0"/>
          <w:strike w:val="0"/>
          <w:spacing w:val="0"/>
          <w:sz w:val="32"/>
          <w:highlight w:val="none"/>
          <w:u w:val="none"/>
        </w:rPr>
        <w:t>完成</w:t>
      </w:r>
      <w:r>
        <w:rPr>
          <w:rFonts w:ascii="仿宋_GB2312" w:hAnsi="仿宋_GB2312" w:eastAsia="仿宋_GB2312" w:cs="仿宋_GB2312"/>
          <w:i w:val="0"/>
          <w:strike w:val="0"/>
          <w:spacing w:val="0"/>
          <w:sz w:val="32"/>
          <w:highlight w:val="none"/>
          <w:u w:val="none"/>
        </w:rPr>
        <w:t>历史亏损项目</w:t>
      </w:r>
      <w:r>
        <w:rPr>
          <w:rFonts w:hint="eastAsia" w:ascii="仿宋_GB2312" w:hAnsi="仿宋_GB2312" w:eastAsia="仿宋_GB2312" w:cs="仿宋_GB2312"/>
          <w:i w:val="0"/>
          <w:strike w:val="0"/>
          <w:spacing w:val="0"/>
          <w:sz w:val="32"/>
          <w:highlight w:val="none"/>
          <w:u w:val="none"/>
        </w:rPr>
        <w:t>追责问责，切实起到震慑作用</w:t>
      </w:r>
      <w:r>
        <w:rPr>
          <w:rFonts w:ascii="仿宋_GB2312" w:hAnsi="仿宋_GB2312" w:eastAsia="仿宋_GB2312" w:cs="仿宋_GB2312"/>
          <w:i w:val="0"/>
          <w:strike w:val="0"/>
          <w:spacing w:val="0"/>
          <w:sz w:val="32"/>
          <w:highlight w:val="none"/>
          <w:u w:val="none"/>
        </w:rPr>
        <w:t>。</w:t>
      </w:r>
      <w:r>
        <w:rPr>
          <w:rFonts w:hint="eastAsia" w:ascii="仿宋_GB2312" w:eastAsia="仿宋_GB2312" w:cs="仿宋_GB2312"/>
          <w:b/>
          <w:bCs/>
          <w:kern w:val="2"/>
          <w:sz w:val="32"/>
          <w:szCs w:val="32"/>
          <w:highlight w:val="none"/>
          <w:u w:val="none"/>
          <w:shd w:val="clear"/>
          <w:lang w:val="en-US" w:eastAsia="zh-CN" w:bidi="ar"/>
        </w:rPr>
        <w:t>二</w:t>
      </w:r>
      <w:r>
        <w:rPr>
          <w:rFonts w:hint="eastAsia" w:ascii="仿宋_GB2312" w:hAnsi="Times New Roman" w:eastAsia="仿宋_GB2312" w:cs="仿宋_GB2312"/>
          <w:b/>
          <w:bCs/>
          <w:kern w:val="2"/>
          <w:sz w:val="32"/>
          <w:szCs w:val="32"/>
          <w:highlight w:val="none"/>
          <w:u w:val="none"/>
          <w:shd w:val="clear"/>
          <w:lang w:val="en-US" w:eastAsia="zh-CN" w:bidi="ar"/>
        </w:rPr>
        <w:t>是</w:t>
      </w:r>
      <w:r>
        <w:rPr>
          <w:rFonts w:hint="eastAsia" w:ascii="仿宋_GB2312" w:hAnsi="Times New Roman" w:eastAsia="仿宋_GB2312" w:cs="仿宋_GB2312"/>
          <w:b w:val="0"/>
          <w:bCs w:val="0"/>
          <w:kern w:val="2"/>
          <w:sz w:val="32"/>
          <w:szCs w:val="32"/>
          <w:highlight w:val="none"/>
          <w:u w:val="none"/>
          <w:shd w:val="clear"/>
          <w:lang w:val="en-US" w:eastAsia="zh-CN" w:bidi="ar"/>
        </w:rPr>
        <w:t>在编写《亏损单位及亏损项目专项治理工作方案》时，明确了后续亏损项目的分析剖析机制和处理通报机制，同时将在后续的亏损处置中加强闭环管理，进一步规范亏损处罚决定行文，明确各项亏损赔偿款项的来源构成。</w:t>
      </w:r>
    </w:p>
    <w:p w14:paraId="6D1BF480">
      <w:pPr>
        <w:pStyle w:val="12"/>
        <w:keepNext w:val="0"/>
        <w:keepLines w:val="0"/>
        <w:pageBreakBefore w:val="0"/>
        <w:widowControl w:val="0"/>
        <w:numPr>
          <w:ilvl w:val="-1"/>
          <w:numId w:val="0"/>
        </w:numPr>
        <w:shd w:val="clear" w:color="auto" w:fill="auto"/>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default" w:ascii="仿宋_GB2312" w:hAnsi="Times New Roman" w:eastAsia="仿宋_GB2312" w:cs="仿宋_GB2312"/>
          <w:b w:val="0"/>
          <w:bCs w:val="0"/>
          <w:kern w:val="2"/>
          <w:sz w:val="32"/>
          <w:szCs w:val="32"/>
          <w:highlight w:val="none"/>
          <w:u w:val="none"/>
          <w:shd w:val="clear"/>
          <w:lang w:val="en-US" w:eastAsia="zh-CN" w:bidi="ar"/>
        </w:rPr>
      </w:pPr>
      <w:r>
        <w:rPr>
          <w:rFonts w:hint="eastAsia" w:ascii="仿宋_GB2312" w:eastAsia="仿宋_GB2312" w:cs="仿宋_GB2312"/>
          <w:b/>
          <w:bCs/>
          <w:sz w:val="32"/>
          <w:szCs w:val="32"/>
          <w:highlight w:val="none"/>
          <w:lang w:val="en-US" w:eastAsia="zh-CN"/>
        </w:rPr>
        <w:t>整改时限：</w:t>
      </w:r>
      <w:r>
        <w:rPr>
          <w:rFonts w:hint="eastAsia" w:ascii="仿宋_GB2312" w:eastAsia="仿宋_GB2312" w:cs="仿宋_GB2312"/>
          <w:b w:val="0"/>
          <w:bCs w:val="0"/>
          <w:sz w:val="32"/>
          <w:szCs w:val="32"/>
          <w:highlight w:val="none"/>
          <w:lang w:val="en-US" w:eastAsia="zh-CN"/>
        </w:rPr>
        <w:t>2026年12月31日前完成整改</w:t>
      </w:r>
    </w:p>
    <w:p w14:paraId="173B2BF8">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eastAsia" w:ascii="黑体" w:eastAsia="黑体" w:cs="黑体"/>
          <w:sz w:val="32"/>
          <w:szCs w:val="32"/>
          <w:highlight w:val="none"/>
          <w:lang w:val="en-US" w:eastAsia="zh-CN"/>
        </w:rPr>
      </w:pPr>
      <w:r>
        <w:rPr>
          <w:rFonts w:hint="eastAsia" w:ascii="仿宋_GB2312" w:hAnsi="Times New Roman" w:eastAsia="仿宋_GB2312" w:cs="仿宋_GB2312"/>
          <w:b/>
          <w:bCs/>
          <w:kern w:val="2"/>
          <w:sz w:val="32"/>
          <w:szCs w:val="32"/>
          <w:highlight w:val="none"/>
          <w:u w:val="none"/>
          <w:shd w:val="clear"/>
          <w:lang w:val="en-US" w:eastAsia="zh-CN" w:bidi="ar"/>
        </w:rPr>
        <w:t>整改结果：</w:t>
      </w:r>
      <w:r>
        <w:rPr>
          <w:rFonts w:hint="eastAsia" w:ascii="仿宋_GB2312" w:hAnsi="Times New Roman" w:eastAsia="仿宋_GB2312" w:cs="仿宋_GB2312"/>
          <w:b w:val="0"/>
          <w:bCs w:val="0"/>
          <w:kern w:val="2"/>
          <w:sz w:val="32"/>
          <w:szCs w:val="32"/>
          <w:highlight w:val="none"/>
          <w:u w:val="none"/>
          <w:shd w:val="clear"/>
          <w:lang w:val="en-US" w:eastAsia="zh-CN" w:bidi="ar"/>
        </w:rPr>
        <w:t>基本</w:t>
      </w:r>
      <w:r>
        <w:rPr>
          <w:rFonts w:hint="eastAsia" w:ascii="仿宋_GB2312" w:hAnsi="Times New Roman" w:eastAsia="仿宋_GB2312" w:cs="仿宋_GB2312"/>
          <w:kern w:val="2"/>
          <w:sz w:val="32"/>
          <w:szCs w:val="32"/>
          <w:highlight w:val="none"/>
          <w:u w:val="none"/>
          <w:shd w:val="clear"/>
          <w:lang w:val="en-US" w:eastAsia="zh-CN" w:bidi="ar"/>
        </w:rPr>
        <w:t>完成</w:t>
      </w:r>
    </w:p>
    <w:p w14:paraId="672557E4">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eastAsia" w:ascii="仿宋_GB2312" w:eastAsia="仿宋_GB2312" w:cs="仿宋_GB2312"/>
          <w:b/>
          <w:bCs/>
          <w:sz w:val="32"/>
          <w:szCs w:val="32"/>
          <w:highlight w:val="none"/>
          <w:lang w:val="en-US" w:eastAsia="zh-CN"/>
        </w:rPr>
      </w:pPr>
      <w:r>
        <w:rPr>
          <w:rFonts w:hint="eastAsia" w:ascii="仿宋_GB2312" w:eastAsia="仿宋_GB2312" w:cs="仿宋_GB2312"/>
          <w:b/>
          <w:bCs/>
          <w:sz w:val="32"/>
          <w:szCs w:val="32"/>
          <w:highlight w:val="none"/>
          <w:lang w:val="en-US" w:eastAsia="zh-CN"/>
        </w:rPr>
        <w:t>37.职能部门业务监管作用发挥不够。</w:t>
      </w:r>
    </w:p>
    <w:p w14:paraId="481DF7BC">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eastAsia" w:ascii="仿宋_GB2312" w:eastAsia="仿宋_GB2312" w:cs="仿宋_GB2312"/>
          <w:b w:val="0"/>
          <w:bCs w:val="0"/>
          <w:sz w:val="32"/>
          <w:szCs w:val="32"/>
          <w:highlight w:val="none"/>
          <w:lang w:val="en-US" w:eastAsia="zh-CN"/>
        </w:rPr>
      </w:pPr>
      <w:r>
        <w:rPr>
          <w:rFonts w:hint="eastAsia" w:ascii="仿宋_GB2312" w:eastAsia="仿宋_GB2312" w:cs="仿宋_GB2312"/>
          <w:b/>
          <w:bCs/>
          <w:sz w:val="32"/>
          <w:szCs w:val="32"/>
          <w:highlight w:val="none"/>
          <w:lang w:val="en-US" w:eastAsia="zh-CN"/>
        </w:rPr>
        <w:t>整改情况：</w:t>
      </w:r>
      <w:r>
        <w:rPr>
          <w:rFonts w:hint="eastAsia" w:ascii="仿宋_GB2312" w:eastAsia="仿宋_GB2312" w:cs="仿宋_GB2312"/>
          <w:b w:val="0"/>
          <w:bCs w:val="0"/>
          <w:sz w:val="32"/>
          <w:szCs w:val="32"/>
          <w:highlight w:val="none"/>
          <w:lang w:val="en-US" w:eastAsia="zh-CN"/>
        </w:rPr>
        <w:t>修订《四川华西贸易有限公司营销中心管理办法》，规范业务工作流程、完善应收账款台账并每周更新，同时针对重点风险单位制定“一债一策”，采取法律诉讼、项目化债、资产抵债等组合措施积极收款。</w:t>
      </w:r>
    </w:p>
    <w:p w14:paraId="633BB972">
      <w:pPr>
        <w:pStyle w:val="12"/>
        <w:keepNext w:val="0"/>
        <w:keepLines w:val="0"/>
        <w:pageBreakBefore w:val="0"/>
        <w:widowControl w:val="0"/>
        <w:numPr>
          <w:ilvl w:val="-1"/>
          <w:numId w:val="0"/>
        </w:numPr>
        <w:shd w:val="clear" w:color="auto" w:fill="auto"/>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default" w:ascii="仿宋_GB2312" w:eastAsia="仿宋_GB2312" w:cs="仿宋_GB2312"/>
          <w:b/>
          <w:bCs/>
          <w:sz w:val="32"/>
          <w:szCs w:val="32"/>
          <w:highlight w:val="none"/>
          <w:lang w:val="en-US" w:eastAsia="zh-CN"/>
        </w:rPr>
      </w:pPr>
      <w:r>
        <w:rPr>
          <w:rFonts w:hint="eastAsia" w:ascii="仿宋_GB2312" w:eastAsia="仿宋_GB2312" w:cs="仿宋_GB2312"/>
          <w:b/>
          <w:bCs/>
          <w:sz w:val="32"/>
          <w:szCs w:val="32"/>
          <w:highlight w:val="none"/>
          <w:lang w:val="en-US" w:eastAsia="zh-CN"/>
        </w:rPr>
        <w:t>整改时限：</w:t>
      </w:r>
      <w:r>
        <w:rPr>
          <w:rFonts w:hint="eastAsia" w:ascii="仿宋_GB2312" w:eastAsia="仿宋_GB2312" w:cs="仿宋_GB2312"/>
          <w:b w:val="0"/>
          <w:bCs w:val="0"/>
          <w:sz w:val="32"/>
          <w:szCs w:val="32"/>
          <w:highlight w:val="none"/>
          <w:lang w:val="en-US" w:eastAsia="zh-CN"/>
        </w:rPr>
        <w:t>2026年6月30日前完成整改</w:t>
      </w:r>
    </w:p>
    <w:p w14:paraId="602F09AD">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default" w:ascii="仿宋_GB2312" w:eastAsia="仿宋_GB2312" w:cs="仿宋_GB2312"/>
          <w:b w:val="0"/>
          <w:bCs w:val="0"/>
          <w:sz w:val="32"/>
          <w:szCs w:val="32"/>
          <w:highlight w:val="none"/>
          <w:lang w:val="en-US" w:eastAsia="zh-CN"/>
        </w:rPr>
      </w:pPr>
      <w:r>
        <w:rPr>
          <w:rFonts w:hint="eastAsia" w:ascii="仿宋_GB2312" w:eastAsia="仿宋_GB2312" w:cs="仿宋_GB2312"/>
          <w:b/>
          <w:bCs/>
          <w:sz w:val="32"/>
          <w:szCs w:val="32"/>
          <w:highlight w:val="none"/>
          <w:lang w:val="en-US" w:eastAsia="zh-CN"/>
        </w:rPr>
        <w:t>整改结果：</w:t>
      </w:r>
      <w:r>
        <w:rPr>
          <w:rFonts w:hint="eastAsia" w:ascii="仿宋_GB2312" w:eastAsia="仿宋_GB2312" w:cs="仿宋_GB2312"/>
          <w:b w:val="0"/>
          <w:bCs w:val="0"/>
          <w:sz w:val="32"/>
          <w:szCs w:val="32"/>
          <w:highlight w:val="none"/>
          <w:lang w:val="en-US" w:eastAsia="zh-CN"/>
        </w:rPr>
        <w:t>完成</w:t>
      </w:r>
    </w:p>
    <w:p w14:paraId="3C18C1EB">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eastAsia" w:ascii="仿宋_GB2312" w:hAnsi="Times New Roman" w:eastAsia="仿宋_GB2312" w:cs="仿宋_GB2312"/>
          <w:b/>
          <w:bCs/>
          <w:kern w:val="2"/>
          <w:sz w:val="32"/>
          <w:szCs w:val="32"/>
          <w:highlight w:val="none"/>
          <w:u w:val="none"/>
          <w:shd w:val="clear"/>
          <w:lang w:val="en-US" w:eastAsia="zh-CN" w:bidi="ar"/>
        </w:rPr>
      </w:pPr>
      <w:r>
        <w:rPr>
          <w:rFonts w:hint="eastAsia" w:ascii="仿宋_GB2312" w:hAnsi="Times New Roman" w:eastAsia="仿宋_GB2312" w:cs="仿宋_GB2312"/>
          <w:b/>
          <w:bCs/>
          <w:kern w:val="2"/>
          <w:sz w:val="32"/>
          <w:szCs w:val="32"/>
          <w:highlight w:val="none"/>
          <w:u w:val="none"/>
          <w:shd w:val="clear"/>
          <w:lang w:val="en-US" w:eastAsia="zh-CN" w:bidi="ar"/>
        </w:rPr>
        <w:t>38.廉洁教育实际效果差距大。</w:t>
      </w:r>
    </w:p>
    <w:p w14:paraId="047DDB43">
      <w:pPr>
        <w:keepNext w:val="0"/>
        <w:keepLines w:val="0"/>
        <w:pageBreakBefore w:val="0"/>
        <w:pBdr>
          <w:bottom w:val="none" w:color="auto" w:sz="0" w:space="0"/>
        </w:pBdr>
        <w:kinsoku/>
        <w:overflowPunct/>
        <w:topLinePunct w:val="0"/>
        <w:bidi w:val="0"/>
        <w:snapToGrid/>
        <w:spacing w:line="560" w:lineRule="exact"/>
        <w:ind w:left="0" w:leftChars="0" w:firstLine="643" w:firstLineChars="200"/>
        <w:textAlignment w:val="auto"/>
        <w:rPr>
          <w:rFonts w:hint="eastAsia" w:ascii="仿宋_GB2312" w:hAnsi="仿宋_GB2312" w:eastAsia="仿宋_GB2312" w:cs="仿宋_GB2312"/>
          <w:b w:val="0"/>
          <w:bCs w:val="0"/>
          <w:i w:val="0"/>
          <w:strike w:val="0"/>
          <w:spacing w:val="0"/>
          <w:kern w:val="2"/>
          <w:sz w:val="32"/>
          <w:szCs w:val="32"/>
          <w:highlight w:val="none"/>
          <w:u w:val="none"/>
          <w:shd w:val="clear"/>
          <w:lang w:val="en-US" w:eastAsia="zh-CN" w:bidi="ar"/>
        </w:rPr>
      </w:pPr>
      <w:r>
        <w:rPr>
          <w:rFonts w:hint="eastAsia" w:ascii="仿宋_GB2312" w:hAnsi="Times New Roman" w:eastAsia="仿宋_GB2312" w:cs="仿宋_GB2312"/>
          <w:b/>
          <w:bCs/>
          <w:kern w:val="2"/>
          <w:sz w:val="32"/>
          <w:szCs w:val="32"/>
          <w:highlight w:val="none"/>
          <w:u w:val="none"/>
          <w:shd w:val="clear"/>
          <w:lang w:val="en-US" w:eastAsia="zh-CN" w:bidi="ar"/>
        </w:rPr>
        <w:t>整改情况：一是</w:t>
      </w:r>
      <w:r>
        <w:rPr>
          <w:rFonts w:ascii="仿宋_GB2312" w:hAnsi="仿宋_GB2312" w:eastAsia="仿宋_GB2312" w:cs="仿宋_GB2312"/>
          <w:i w:val="0"/>
          <w:strike w:val="0"/>
          <w:spacing w:val="0"/>
          <w:sz w:val="32"/>
          <w:highlight w:val="none"/>
          <w:u w:val="none"/>
        </w:rPr>
        <w:t>着重对基层工作人员的财务共享报销制度开展了宣贯，加强了流程审核人员的培训</w:t>
      </w:r>
      <w:r>
        <w:rPr>
          <w:rFonts w:hint="eastAsia" w:ascii="仿宋_GB2312" w:hAnsi="仿宋_GB2312" w:eastAsia="仿宋_GB2312" w:cs="仿宋_GB2312"/>
          <w:i w:val="0"/>
          <w:strike w:val="0"/>
          <w:spacing w:val="0"/>
          <w:sz w:val="32"/>
          <w:highlight w:val="none"/>
          <w:u w:val="none"/>
          <w:lang w:eastAsia="zh-CN"/>
        </w:rPr>
        <w:t>。</w:t>
      </w:r>
      <w:r>
        <w:rPr>
          <w:rFonts w:hint="eastAsia" w:ascii="仿宋_GB2312" w:hAnsi="仿宋_GB2312" w:eastAsia="仿宋_GB2312" w:cs="仿宋_GB2312"/>
          <w:b/>
          <w:bCs/>
          <w:i w:val="0"/>
          <w:strike w:val="0"/>
          <w:spacing w:val="0"/>
          <w:sz w:val="32"/>
          <w:highlight w:val="none"/>
          <w:u w:val="none"/>
        </w:rPr>
        <w:t>二是</w:t>
      </w:r>
      <w:r>
        <w:rPr>
          <w:rFonts w:ascii="仿宋_GB2312" w:hAnsi="仿宋_GB2312" w:eastAsia="仿宋_GB2312" w:cs="仿宋_GB2312"/>
          <w:i w:val="0"/>
          <w:strike w:val="0"/>
          <w:spacing w:val="0"/>
          <w:sz w:val="32"/>
          <w:highlight w:val="none"/>
          <w:u w:val="none"/>
        </w:rPr>
        <w:t>通过正风肃纪督查、纪委书记现场督导等形式分别对公司所属分子公司、项目经理、青年干部和专兼职纪检干部开展了党章党规党纪宣贯，覆盖300余人次。督促业务部门对公司规章制度进行全面梳理，公司在9月17日组织召开制度宣贯会，对20多个重点规章制度在全公司范围开展全面细致的宣讲，同时要求所属各单位要将党章党规党纪、企业规章制度学习作为各项会议必要议程。</w:t>
      </w:r>
      <w:r>
        <w:rPr>
          <w:rFonts w:hint="eastAsia" w:ascii="仿宋_GB2312" w:hAnsi="仿宋_GB2312" w:eastAsia="仿宋_GB2312" w:cs="仿宋_GB2312"/>
          <w:b/>
          <w:bCs/>
          <w:i w:val="0"/>
          <w:strike w:val="0"/>
          <w:spacing w:val="0"/>
          <w:sz w:val="32"/>
          <w:highlight w:val="none"/>
          <w:u w:val="none"/>
        </w:rPr>
        <w:t>三是</w:t>
      </w:r>
      <w:r>
        <w:rPr>
          <w:rFonts w:ascii="仿宋_GB2312" w:hAnsi="仿宋_GB2312" w:eastAsia="仿宋_GB2312" w:cs="仿宋_GB2312"/>
          <w:i w:val="0"/>
          <w:strike w:val="0"/>
          <w:spacing w:val="0"/>
          <w:sz w:val="32"/>
          <w:highlight w:val="none"/>
          <w:u w:val="none"/>
        </w:rPr>
        <w:t>持续加强对对发现的酒驾醉驾、违规报销、违规经商办企业等问题，坚持做到一案一总结，做好案件剖析和议案促改促治促建工作。</w:t>
      </w:r>
    </w:p>
    <w:p w14:paraId="23BC5B29">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eastAsia" w:ascii="仿宋_GB2312" w:hAnsi="Times New Roman" w:eastAsia="仿宋_GB2312" w:cs="仿宋_GB2312"/>
          <w:kern w:val="2"/>
          <w:sz w:val="32"/>
          <w:szCs w:val="32"/>
          <w:highlight w:val="none"/>
          <w:u w:val="none"/>
          <w:shd w:val="clear"/>
          <w:lang w:val="en-US" w:eastAsia="zh-CN" w:bidi="ar"/>
        </w:rPr>
      </w:pPr>
      <w:r>
        <w:rPr>
          <w:rFonts w:hint="eastAsia" w:ascii="仿宋_GB2312" w:hAnsi="Times New Roman" w:eastAsia="仿宋_GB2312" w:cs="仿宋_GB2312"/>
          <w:b/>
          <w:bCs/>
          <w:kern w:val="2"/>
          <w:sz w:val="32"/>
          <w:szCs w:val="32"/>
          <w:highlight w:val="none"/>
          <w:u w:val="none"/>
          <w:shd w:val="clear"/>
          <w:lang w:val="en-US" w:eastAsia="zh-CN" w:bidi="ar"/>
        </w:rPr>
        <w:t>整改结果：</w:t>
      </w:r>
      <w:r>
        <w:rPr>
          <w:rFonts w:hint="eastAsia" w:ascii="仿宋_GB2312" w:hAnsi="Times New Roman" w:eastAsia="仿宋_GB2312" w:cs="仿宋_GB2312"/>
          <w:kern w:val="2"/>
          <w:sz w:val="32"/>
          <w:szCs w:val="32"/>
          <w:highlight w:val="none"/>
          <w:u w:val="none"/>
          <w:shd w:val="clear"/>
          <w:lang w:val="en-US" w:eastAsia="zh-CN" w:bidi="ar"/>
        </w:rPr>
        <w:t>完成</w:t>
      </w:r>
    </w:p>
    <w:p w14:paraId="32A9D632">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eastAsia" w:ascii="仿宋_GB2312" w:hAnsi="Times New Roman" w:eastAsia="仿宋_GB2312" w:cs="仿宋_GB2312"/>
          <w:b/>
          <w:bCs/>
          <w:kern w:val="2"/>
          <w:sz w:val="32"/>
          <w:szCs w:val="32"/>
          <w:highlight w:val="none"/>
          <w:u w:val="none"/>
          <w:shd w:val="clear"/>
          <w:lang w:val="en-US" w:eastAsia="zh-CN" w:bidi="ar"/>
        </w:rPr>
      </w:pPr>
      <w:r>
        <w:rPr>
          <w:rFonts w:hint="eastAsia" w:ascii="仿宋_GB2312" w:hAnsi="Times New Roman" w:eastAsia="仿宋_GB2312" w:cs="仿宋_GB2312"/>
          <w:b/>
          <w:bCs/>
          <w:kern w:val="2"/>
          <w:sz w:val="32"/>
          <w:szCs w:val="32"/>
          <w:highlight w:val="none"/>
          <w:u w:val="none"/>
          <w:shd w:val="clear"/>
          <w:lang w:val="en-US" w:eastAsia="zh-CN" w:bidi="ar"/>
        </w:rPr>
        <w:t>39.落实中央八项规定精神不到位。</w:t>
      </w:r>
    </w:p>
    <w:p w14:paraId="630332FC">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eastAsia" w:ascii="仿宋_GB2312" w:hAnsi="Times New Roman" w:eastAsia="仿宋_GB2312" w:cs="仿宋_GB2312"/>
          <w:b w:val="0"/>
          <w:bCs w:val="0"/>
          <w:kern w:val="2"/>
          <w:sz w:val="32"/>
          <w:szCs w:val="32"/>
          <w:highlight w:val="none"/>
          <w:u w:val="none"/>
          <w:shd w:val="clear"/>
          <w:lang w:val="en-US" w:eastAsia="zh-CN" w:bidi="ar"/>
        </w:rPr>
      </w:pPr>
      <w:r>
        <w:rPr>
          <w:rFonts w:hint="eastAsia" w:ascii="仿宋_GB2312" w:hAnsi="Times New Roman" w:eastAsia="仿宋_GB2312" w:cs="仿宋_GB2312"/>
          <w:b/>
          <w:bCs/>
          <w:kern w:val="2"/>
          <w:sz w:val="32"/>
          <w:szCs w:val="32"/>
          <w:highlight w:val="none"/>
          <w:u w:val="none"/>
          <w:shd w:val="clear"/>
          <w:lang w:val="en-US" w:eastAsia="zh-CN" w:bidi="ar"/>
        </w:rPr>
        <w:t>整改情况：一是</w:t>
      </w:r>
      <w:r>
        <w:rPr>
          <w:rFonts w:hint="eastAsia" w:ascii="仿宋_GB2312" w:hAnsi="Times New Roman" w:eastAsia="仿宋_GB2312" w:cs="仿宋_GB2312"/>
          <w:b w:val="0"/>
          <w:bCs w:val="0"/>
          <w:kern w:val="2"/>
          <w:sz w:val="32"/>
          <w:szCs w:val="32"/>
          <w:highlight w:val="none"/>
          <w:u w:val="none"/>
          <w:shd w:val="clear"/>
          <w:lang w:val="en-US" w:eastAsia="zh-CN" w:bidi="ar"/>
        </w:rPr>
        <w:t>按照案件流程完成相关工作，同时通过9月17日的制度宣贯会对费用报销、接待等相关规定向全公司开展了进一步的宣讲解读，帮助各层级职工把握费用管理、接待报销的标准规范。</w:t>
      </w:r>
    </w:p>
    <w:p w14:paraId="58EBB259">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eastAsia" w:ascii="仿宋_GB2312" w:hAnsi="Times New Roman" w:eastAsia="仿宋_GB2312" w:cs="仿宋_GB2312"/>
          <w:kern w:val="2"/>
          <w:sz w:val="32"/>
          <w:szCs w:val="32"/>
          <w:highlight w:val="none"/>
          <w:u w:val="none"/>
          <w:shd w:val="clear"/>
          <w:lang w:val="en-US" w:eastAsia="zh-CN" w:bidi="ar"/>
        </w:rPr>
      </w:pPr>
      <w:r>
        <w:rPr>
          <w:rFonts w:hint="eastAsia" w:ascii="仿宋_GB2312" w:hAnsi="Times New Roman" w:eastAsia="仿宋_GB2312" w:cs="仿宋_GB2312"/>
          <w:b/>
          <w:bCs/>
          <w:kern w:val="2"/>
          <w:sz w:val="32"/>
          <w:szCs w:val="32"/>
          <w:highlight w:val="none"/>
          <w:u w:val="none"/>
          <w:shd w:val="clear"/>
          <w:lang w:val="en-US" w:eastAsia="zh-CN" w:bidi="ar"/>
        </w:rPr>
        <w:t>整改结果：</w:t>
      </w:r>
      <w:r>
        <w:rPr>
          <w:rFonts w:hint="eastAsia" w:ascii="仿宋_GB2312" w:hAnsi="Times New Roman" w:eastAsia="仿宋_GB2312" w:cs="仿宋_GB2312"/>
          <w:kern w:val="2"/>
          <w:sz w:val="32"/>
          <w:szCs w:val="32"/>
          <w:highlight w:val="none"/>
          <w:u w:val="none"/>
          <w:shd w:val="clear"/>
          <w:lang w:val="en-US" w:eastAsia="zh-CN" w:bidi="ar"/>
        </w:rPr>
        <w:t>完成</w:t>
      </w:r>
    </w:p>
    <w:p w14:paraId="3A6CC4C3">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eastAsia" w:ascii="楷体_GB2312" w:hAnsi="楷体_GB2312" w:eastAsia="楷体_GB2312" w:cs="楷体_GB2312"/>
          <w:b/>
          <w:bCs/>
          <w:kern w:val="2"/>
          <w:sz w:val="32"/>
          <w:szCs w:val="32"/>
          <w:highlight w:val="none"/>
          <w:u w:val="none"/>
          <w:shd w:val="clear"/>
          <w:lang w:val="en-US" w:eastAsia="zh-CN" w:bidi="ar"/>
        </w:rPr>
      </w:pPr>
      <w:r>
        <w:rPr>
          <w:rFonts w:hint="eastAsia" w:ascii="楷体_GB2312" w:hAnsi="楷体_GB2312" w:eastAsia="楷体_GB2312" w:cs="楷体_GB2312"/>
          <w:b/>
          <w:bCs/>
          <w:kern w:val="2"/>
          <w:sz w:val="32"/>
          <w:szCs w:val="32"/>
          <w:highlight w:val="none"/>
          <w:u w:val="none"/>
          <w:shd w:val="clear"/>
          <w:lang w:val="en-US" w:eastAsia="zh-CN" w:bidi="ar"/>
        </w:rPr>
        <w:t>（二）履行监督职责不到位</w:t>
      </w:r>
    </w:p>
    <w:p w14:paraId="3A51E9CE">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eastAsia" w:ascii="仿宋_GB2312" w:eastAsia="仿宋_GB2312" w:cs="仿宋_GB2312"/>
          <w:b/>
          <w:bCs/>
          <w:sz w:val="32"/>
          <w:szCs w:val="32"/>
          <w:highlight w:val="none"/>
          <w:lang w:val="en-US" w:eastAsia="zh-CN"/>
        </w:rPr>
      </w:pPr>
      <w:r>
        <w:rPr>
          <w:rFonts w:hint="eastAsia" w:ascii="仿宋_GB2312" w:eastAsia="仿宋_GB2312" w:cs="仿宋_GB2312"/>
          <w:b/>
          <w:bCs/>
          <w:sz w:val="32"/>
          <w:szCs w:val="32"/>
          <w:highlight w:val="none"/>
          <w:lang w:val="en-US" w:eastAsia="zh-CN"/>
        </w:rPr>
        <w:t>40.日常监督向重点领域和关键环节聚焦不够。</w:t>
      </w:r>
    </w:p>
    <w:p w14:paraId="4EB90A25">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eastAsia" w:ascii="仿宋_GB2312" w:eastAsia="仿宋_GB2312" w:cs="仿宋_GB2312"/>
          <w:b/>
          <w:bCs/>
          <w:sz w:val="32"/>
          <w:szCs w:val="32"/>
          <w:highlight w:val="none"/>
          <w:lang w:val="en-US" w:eastAsia="zh-CN"/>
        </w:rPr>
      </w:pPr>
      <w:r>
        <w:rPr>
          <w:rFonts w:hint="eastAsia" w:ascii="仿宋_GB2312" w:eastAsia="仿宋_GB2312" w:cs="仿宋_GB2312"/>
          <w:b/>
          <w:bCs/>
          <w:sz w:val="32"/>
          <w:szCs w:val="32"/>
          <w:highlight w:val="none"/>
          <w:lang w:val="en-US" w:eastAsia="zh-CN"/>
        </w:rPr>
        <w:t>整改情况：一是</w:t>
      </w:r>
      <w:r>
        <w:rPr>
          <w:rFonts w:hint="eastAsia" w:ascii="仿宋_GB2312" w:eastAsia="仿宋_GB2312" w:cs="仿宋_GB2312"/>
          <w:b w:val="0"/>
          <w:bCs w:val="0"/>
          <w:sz w:val="32"/>
          <w:szCs w:val="32"/>
          <w:highlight w:val="none"/>
          <w:lang w:val="en-US" w:eastAsia="zh-CN"/>
        </w:rPr>
        <w:t>纪检监察部已于9月9日与运营管理部、财税资金管理部开展部门碰头会，明确下半年持续开展监督联动，由纪检部对生产要素招采、专业分包、资金管理等工作通过抽查生产要素招采流程、列席关键会议、复核资金动态情况等方式开展监督的再监督，同时监督中发现的一些典型案例，和其他警示资料汇编开展专题警示教育。</w:t>
      </w:r>
      <w:r>
        <w:rPr>
          <w:rFonts w:hint="eastAsia" w:ascii="仿宋_GB2312" w:eastAsia="仿宋_GB2312" w:cs="仿宋_GB2312"/>
          <w:b/>
          <w:bCs/>
          <w:sz w:val="32"/>
          <w:szCs w:val="32"/>
          <w:highlight w:val="none"/>
          <w:lang w:val="en-US" w:eastAsia="zh-CN"/>
        </w:rPr>
        <w:t>二是</w:t>
      </w:r>
      <w:r>
        <w:rPr>
          <w:rFonts w:hint="eastAsia" w:ascii="仿宋_GB2312" w:eastAsia="仿宋_GB2312" w:cs="仿宋_GB2312"/>
          <w:b w:val="0"/>
          <w:bCs w:val="0"/>
          <w:sz w:val="32"/>
          <w:szCs w:val="32"/>
          <w:highlight w:val="none"/>
          <w:lang w:val="en-US" w:eastAsia="zh-CN"/>
        </w:rPr>
        <w:t>9月11日至12日，开展纪委书记“盯项目”专项行动，以“四不两直”的方式先后前往多个项目开展生产要素、安全文明、形象进度、质量把控、成本管控、廉洁从业等多方面的检查监督。并收集需协调解决的问题，部分现场解决，部分反馈至相关部门，以监督推动业务工作。</w:t>
      </w:r>
      <w:r>
        <w:rPr>
          <w:rFonts w:hint="eastAsia" w:ascii="仿宋_GB2312" w:eastAsia="仿宋_GB2312" w:cs="仿宋_GB2312"/>
          <w:b/>
          <w:bCs/>
          <w:sz w:val="32"/>
          <w:szCs w:val="32"/>
          <w:highlight w:val="none"/>
          <w:lang w:val="en-US" w:eastAsia="zh-CN"/>
        </w:rPr>
        <w:t>三是</w:t>
      </w:r>
      <w:r>
        <w:rPr>
          <w:rFonts w:hint="eastAsia" w:ascii="仿宋_GB2312" w:eastAsia="仿宋_GB2312" w:cs="仿宋_GB2312"/>
          <w:b w:val="0"/>
          <w:bCs w:val="0"/>
          <w:sz w:val="32"/>
          <w:szCs w:val="32"/>
          <w:highlight w:val="none"/>
          <w:lang w:val="en-US" w:eastAsia="zh-CN"/>
        </w:rPr>
        <w:t>于12月25日对招采、财务人员开展警示教育。</w:t>
      </w:r>
    </w:p>
    <w:p w14:paraId="152444A6">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eastAsia" w:ascii="仿宋_GB2312" w:hAnsi="Times New Roman" w:eastAsia="仿宋_GB2312" w:cs="仿宋_GB2312"/>
          <w:b/>
          <w:bCs/>
          <w:kern w:val="2"/>
          <w:sz w:val="32"/>
          <w:szCs w:val="32"/>
          <w:highlight w:val="none"/>
          <w:u w:val="none"/>
          <w:shd w:val="clear"/>
          <w:lang w:val="en-US" w:eastAsia="zh-CN" w:bidi="ar"/>
        </w:rPr>
      </w:pPr>
      <w:r>
        <w:rPr>
          <w:rFonts w:hint="eastAsia" w:ascii="仿宋_GB2312" w:eastAsia="仿宋_GB2312" w:cs="仿宋_GB2312"/>
          <w:b/>
          <w:bCs/>
          <w:sz w:val="32"/>
          <w:szCs w:val="32"/>
          <w:highlight w:val="none"/>
          <w:lang w:val="en-US" w:eastAsia="zh-CN"/>
        </w:rPr>
        <w:t>整改结果：</w:t>
      </w:r>
      <w:r>
        <w:rPr>
          <w:rFonts w:hint="eastAsia" w:ascii="仿宋_GB2312" w:eastAsia="仿宋_GB2312" w:cs="仿宋_GB2312"/>
          <w:b w:val="0"/>
          <w:bCs w:val="0"/>
          <w:sz w:val="32"/>
          <w:szCs w:val="32"/>
          <w:highlight w:val="none"/>
          <w:lang w:val="en-US" w:eastAsia="zh-CN"/>
        </w:rPr>
        <w:t>完成</w:t>
      </w:r>
    </w:p>
    <w:p w14:paraId="098DABA2">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eastAsia" w:ascii="仿宋_GB2312" w:hAnsi="Times New Roman" w:eastAsia="仿宋_GB2312" w:cs="仿宋_GB2312"/>
          <w:b/>
          <w:bCs/>
          <w:kern w:val="2"/>
          <w:sz w:val="32"/>
          <w:szCs w:val="32"/>
          <w:highlight w:val="none"/>
          <w:u w:val="none"/>
          <w:shd w:val="clear"/>
          <w:lang w:val="en-US" w:eastAsia="zh-CN" w:bidi="ar"/>
        </w:rPr>
      </w:pPr>
      <w:r>
        <w:rPr>
          <w:rFonts w:hint="eastAsia" w:ascii="仿宋_GB2312" w:hAnsi="Times New Roman" w:eastAsia="仿宋_GB2312" w:cs="仿宋_GB2312"/>
          <w:b/>
          <w:bCs/>
          <w:kern w:val="2"/>
          <w:sz w:val="32"/>
          <w:szCs w:val="32"/>
          <w:highlight w:val="none"/>
          <w:u w:val="none"/>
          <w:shd w:val="clear"/>
          <w:lang w:val="en-US" w:eastAsia="zh-CN" w:bidi="ar"/>
        </w:rPr>
        <w:t>42.执纪审查业务规范性不够。</w:t>
      </w:r>
    </w:p>
    <w:p w14:paraId="57C44804">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eastAsia" w:ascii="仿宋_GB2312" w:hAnsi="Times New Roman" w:eastAsia="仿宋_GB2312" w:cs="仿宋_GB2312"/>
          <w:b w:val="0"/>
          <w:bCs w:val="0"/>
          <w:kern w:val="2"/>
          <w:sz w:val="32"/>
          <w:szCs w:val="32"/>
          <w:highlight w:val="none"/>
          <w:u w:val="none"/>
          <w:shd w:val="clear"/>
          <w:lang w:val="en-US" w:eastAsia="zh-CN" w:bidi="ar"/>
        </w:rPr>
      </w:pPr>
      <w:r>
        <w:rPr>
          <w:rFonts w:hint="eastAsia" w:ascii="仿宋_GB2312" w:hAnsi="Times New Roman" w:eastAsia="仿宋_GB2312" w:cs="仿宋_GB2312"/>
          <w:b/>
          <w:bCs/>
          <w:kern w:val="2"/>
          <w:sz w:val="32"/>
          <w:szCs w:val="32"/>
          <w:highlight w:val="none"/>
          <w:u w:val="none"/>
          <w:shd w:val="clear"/>
          <w:lang w:val="en-US" w:eastAsia="zh-CN" w:bidi="ar"/>
        </w:rPr>
        <w:t>整改情况：一是</w:t>
      </w:r>
      <w:r>
        <w:rPr>
          <w:rFonts w:hint="eastAsia" w:ascii="仿宋_GB2312" w:hAnsi="Times New Roman" w:eastAsia="仿宋_GB2312" w:cs="仿宋_GB2312"/>
          <w:b w:val="0"/>
          <w:bCs w:val="0"/>
          <w:kern w:val="2"/>
          <w:sz w:val="32"/>
          <w:szCs w:val="32"/>
          <w:highlight w:val="none"/>
          <w:u w:val="none"/>
          <w:shd w:val="clear"/>
          <w:lang w:val="en-US" w:eastAsia="zh-CN" w:bidi="ar"/>
        </w:rPr>
        <w:t>纪检监察部多次开展专题部务会，系统讲解案件查办相关知识，以今年新办案件为课堂，在查中学，在办中改，重点学习了案件查办流程、“查审分离”规范等内容。在公司纪检系统内开展“15清风·大讲堂”第二期，对《公职人员政务处分法》《监察法》《纪律处分条例》再次进行学习解读。</w:t>
      </w:r>
      <w:r>
        <w:rPr>
          <w:rFonts w:hint="eastAsia" w:ascii="仿宋_GB2312" w:hAnsi="Times New Roman" w:eastAsia="仿宋_GB2312" w:cs="仿宋_GB2312"/>
          <w:b/>
          <w:bCs/>
          <w:kern w:val="2"/>
          <w:sz w:val="32"/>
          <w:szCs w:val="32"/>
          <w:highlight w:val="none"/>
          <w:u w:val="none"/>
          <w:shd w:val="clear"/>
          <w:lang w:val="en-US" w:eastAsia="zh-CN" w:bidi="ar"/>
        </w:rPr>
        <w:t>二是</w:t>
      </w:r>
      <w:r>
        <w:rPr>
          <w:rFonts w:hint="eastAsia" w:ascii="仿宋_GB2312" w:hAnsi="Times New Roman" w:eastAsia="仿宋_GB2312" w:cs="仿宋_GB2312"/>
          <w:b w:val="0"/>
          <w:bCs w:val="0"/>
          <w:kern w:val="2"/>
          <w:sz w:val="32"/>
          <w:szCs w:val="32"/>
          <w:highlight w:val="none"/>
          <w:u w:val="none"/>
          <w:shd w:val="clear"/>
          <w:lang w:val="en-US" w:eastAsia="zh-CN" w:bidi="ar"/>
        </w:rPr>
        <w:t>按照工作计划完成近三年办结案件的质效评查，重点核查是否存在定性不准、量纪失真、程序违规问题，力争在新办案件中杜绝线索排查不细致、案件查办流程不规范等问题，并形成自查报告。</w:t>
      </w:r>
      <w:r>
        <w:rPr>
          <w:rFonts w:hint="eastAsia" w:ascii="仿宋_GB2312" w:hAnsi="Times New Roman" w:eastAsia="仿宋_GB2312" w:cs="仿宋_GB2312"/>
          <w:b/>
          <w:bCs/>
          <w:kern w:val="2"/>
          <w:sz w:val="32"/>
          <w:szCs w:val="32"/>
          <w:highlight w:val="none"/>
          <w:u w:val="none"/>
          <w:shd w:val="clear"/>
          <w:lang w:val="en-US" w:eastAsia="zh-CN" w:bidi="ar"/>
        </w:rPr>
        <w:t>三是</w:t>
      </w:r>
      <w:r>
        <w:rPr>
          <w:rFonts w:hint="eastAsia" w:ascii="仿宋_GB2312" w:hAnsi="Times New Roman" w:eastAsia="仿宋_GB2312" w:cs="仿宋_GB2312"/>
          <w:b w:val="0"/>
          <w:bCs w:val="0"/>
          <w:kern w:val="2"/>
          <w:sz w:val="32"/>
          <w:szCs w:val="32"/>
          <w:highlight w:val="none"/>
          <w:u w:val="none"/>
          <w:shd w:val="clear"/>
          <w:lang w:val="en-US" w:eastAsia="zh-CN" w:bidi="ar"/>
        </w:rPr>
        <w:t>对借调人员、新进人员开展以案代训，提升公司纪委整体案件查办水平。</w:t>
      </w:r>
      <w:r>
        <w:rPr>
          <w:rFonts w:hint="eastAsia" w:ascii="仿宋_GB2312" w:hAnsi="Times New Roman" w:eastAsia="仿宋_GB2312" w:cs="仿宋_GB2312"/>
          <w:b/>
          <w:bCs/>
          <w:kern w:val="2"/>
          <w:sz w:val="32"/>
          <w:szCs w:val="32"/>
          <w:highlight w:val="none"/>
          <w:u w:val="none"/>
          <w:shd w:val="clear"/>
          <w:lang w:val="en-US" w:eastAsia="zh-CN" w:bidi="ar"/>
        </w:rPr>
        <w:t>四是</w:t>
      </w:r>
      <w:r>
        <w:rPr>
          <w:rFonts w:hint="eastAsia" w:ascii="仿宋_GB2312" w:hAnsi="Times New Roman" w:eastAsia="仿宋_GB2312" w:cs="仿宋_GB2312"/>
          <w:b w:val="0"/>
          <w:bCs w:val="0"/>
          <w:kern w:val="2"/>
          <w:sz w:val="32"/>
          <w:szCs w:val="32"/>
          <w:highlight w:val="none"/>
          <w:u w:val="none"/>
          <w:shd w:val="clear"/>
          <w:lang w:val="en-US" w:eastAsia="zh-CN" w:bidi="ar"/>
        </w:rPr>
        <w:t>年内已推荐2名专职纪检干部送培锻炼，从基层单位借调一名兼职纪检干部进行随岗培养锻炼。</w:t>
      </w:r>
    </w:p>
    <w:p w14:paraId="252F8E69">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eastAsia" w:ascii="仿宋_GB2312" w:hAnsi="Times New Roman" w:eastAsia="仿宋_GB2312" w:cs="仿宋_GB2312"/>
          <w:kern w:val="2"/>
          <w:sz w:val="32"/>
          <w:szCs w:val="32"/>
          <w:highlight w:val="none"/>
          <w:u w:val="none"/>
          <w:shd w:val="clear"/>
          <w:lang w:val="en-US" w:eastAsia="zh-CN" w:bidi="ar"/>
        </w:rPr>
      </w:pPr>
      <w:r>
        <w:rPr>
          <w:rFonts w:hint="eastAsia" w:ascii="仿宋_GB2312" w:hAnsi="Times New Roman" w:eastAsia="仿宋_GB2312" w:cs="仿宋_GB2312"/>
          <w:b/>
          <w:bCs/>
          <w:kern w:val="2"/>
          <w:sz w:val="32"/>
          <w:szCs w:val="32"/>
          <w:highlight w:val="none"/>
          <w:u w:val="none"/>
          <w:shd w:val="clear"/>
          <w:lang w:val="en-US" w:eastAsia="zh-CN" w:bidi="ar"/>
        </w:rPr>
        <w:t>整改结果：</w:t>
      </w:r>
      <w:r>
        <w:rPr>
          <w:rFonts w:hint="eastAsia" w:ascii="仿宋_GB2312" w:hAnsi="Times New Roman" w:eastAsia="仿宋_GB2312" w:cs="仿宋_GB2312"/>
          <w:kern w:val="2"/>
          <w:sz w:val="32"/>
          <w:szCs w:val="32"/>
          <w:highlight w:val="none"/>
          <w:u w:val="none"/>
          <w:shd w:val="clear"/>
          <w:lang w:val="en-US" w:eastAsia="zh-CN" w:bidi="ar"/>
        </w:rPr>
        <w:t>完成</w:t>
      </w:r>
    </w:p>
    <w:p w14:paraId="39A4B09B">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rPr>
          <w:rFonts w:hint="eastAsia" w:ascii="黑体" w:hAnsi="黑体" w:eastAsia="黑体" w:cs="黑体"/>
          <w:b w:val="0"/>
          <w:bCs w:val="0"/>
          <w:kern w:val="2"/>
          <w:sz w:val="32"/>
          <w:szCs w:val="32"/>
          <w:highlight w:val="none"/>
          <w:u w:val="none"/>
          <w:shd w:val="clear"/>
          <w:lang w:val="en-US" w:eastAsia="zh-CN" w:bidi="ar"/>
        </w:rPr>
      </w:pPr>
      <w:r>
        <w:rPr>
          <w:rFonts w:hint="eastAsia" w:ascii="黑体" w:hAnsi="黑体" w:eastAsia="黑体" w:cs="黑体"/>
          <w:b w:val="0"/>
          <w:bCs w:val="0"/>
          <w:kern w:val="2"/>
          <w:sz w:val="32"/>
          <w:szCs w:val="32"/>
          <w:highlight w:val="none"/>
          <w:u w:val="none"/>
          <w:shd w:val="clear"/>
          <w:lang w:val="en-US" w:eastAsia="zh-CN" w:bidi="ar"/>
        </w:rPr>
        <w:t>第三、聚焦基层党组织建设情况</w:t>
      </w:r>
    </w:p>
    <w:p w14:paraId="589531A3">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eastAsia" w:ascii="楷体_GB2312" w:hAnsi="楷体_GB2312" w:eastAsia="楷体_GB2312" w:cs="楷体_GB2312"/>
          <w:b/>
          <w:bCs/>
          <w:kern w:val="2"/>
          <w:sz w:val="32"/>
          <w:szCs w:val="32"/>
          <w:highlight w:val="none"/>
          <w:u w:val="none"/>
          <w:shd w:val="clear"/>
          <w:lang w:val="en-US" w:eastAsia="zh-CN" w:bidi="ar"/>
        </w:rPr>
      </w:pPr>
      <w:r>
        <w:rPr>
          <w:rFonts w:hint="eastAsia" w:ascii="楷体_GB2312" w:hAnsi="楷体_GB2312" w:eastAsia="楷体_GB2312" w:cs="楷体_GB2312"/>
          <w:b/>
          <w:bCs/>
          <w:kern w:val="2"/>
          <w:sz w:val="32"/>
          <w:szCs w:val="32"/>
          <w:highlight w:val="none"/>
          <w:u w:val="none"/>
          <w:shd w:val="clear"/>
          <w:lang w:val="en-US" w:eastAsia="zh-CN" w:bidi="ar"/>
        </w:rPr>
        <w:t>（一）领导班子建设有待加强</w:t>
      </w:r>
    </w:p>
    <w:p w14:paraId="003E31EE">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eastAsia" w:ascii="仿宋_GB2312" w:hAnsi="Times New Roman" w:eastAsia="仿宋_GB2312" w:cs="仿宋_GB2312"/>
          <w:b/>
          <w:bCs/>
          <w:kern w:val="2"/>
          <w:sz w:val="32"/>
          <w:szCs w:val="32"/>
          <w:highlight w:val="none"/>
          <w:u w:val="none"/>
          <w:shd w:val="clear"/>
          <w:lang w:val="en-US" w:eastAsia="zh-CN" w:bidi="ar"/>
        </w:rPr>
      </w:pPr>
      <w:r>
        <w:rPr>
          <w:rFonts w:hint="eastAsia" w:ascii="仿宋_GB2312" w:hAnsi="Times New Roman" w:eastAsia="仿宋_GB2312" w:cs="仿宋_GB2312"/>
          <w:b/>
          <w:bCs/>
          <w:kern w:val="2"/>
          <w:sz w:val="32"/>
          <w:szCs w:val="32"/>
          <w:highlight w:val="none"/>
          <w:u w:val="none"/>
          <w:shd w:val="clear"/>
          <w:lang w:val="en-US" w:eastAsia="zh-CN" w:bidi="ar"/>
        </w:rPr>
        <w:t>43.团结协作、攻坚克难有不足。</w:t>
      </w:r>
    </w:p>
    <w:p w14:paraId="419B8C73">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eastAsia" w:ascii="仿宋_GB2312" w:hAnsi="Times New Roman" w:eastAsia="仿宋_GB2312" w:cs="仿宋_GB2312"/>
          <w:kern w:val="2"/>
          <w:sz w:val="32"/>
          <w:szCs w:val="32"/>
          <w:highlight w:val="none"/>
          <w:u w:val="none"/>
          <w:shd w:val="clear"/>
          <w:lang w:val="en-US" w:eastAsia="zh-CN" w:bidi="ar"/>
        </w:rPr>
      </w:pPr>
      <w:r>
        <w:rPr>
          <w:rFonts w:hint="eastAsia" w:ascii="仿宋_GB2312" w:hAnsi="Times New Roman" w:eastAsia="仿宋_GB2312" w:cs="仿宋_GB2312"/>
          <w:b/>
          <w:bCs/>
          <w:kern w:val="2"/>
          <w:sz w:val="32"/>
          <w:szCs w:val="32"/>
          <w:highlight w:val="none"/>
          <w:u w:val="none"/>
          <w:shd w:val="clear"/>
          <w:lang w:val="en-US" w:eastAsia="zh-CN" w:bidi="ar"/>
        </w:rPr>
        <w:t>整改情况：一是</w:t>
      </w:r>
      <w:r>
        <w:rPr>
          <w:rFonts w:hint="eastAsia" w:ascii="仿宋_GB2312" w:hAnsi="Times New Roman" w:eastAsia="仿宋_GB2312" w:cs="仿宋_GB2312"/>
          <w:b w:val="0"/>
          <w:bCs w:val="0"/>
          <w:kern w:val="2"/>
          <w:sz w:val="32"/>
          <w:szCs w:val="32"/>
          <w:highlight w:val="none"/>
          <w:u w:val="none"/>
          <w:shd w:val="clear"/>
          <w:lang w:val="en-US" w:eastAsia="zh-CN" w:bidi="ar"/>
        </w:rPr>
        <w:t>着力加强领导班子能力建设。</w:t>
      </w:r>
      <w:r>
        <w:rPr>
          <w:rFonts w:hint="eastAsia" w:ascii="仿宋_GB2312" w:hAnsi="Times New Roman" w:eastAsia="仿宋_GB2312" w:cs="仿宋_GB2312"/>
          <w:kern w:val="2"/>
          <w:sz w:val="32"/>
          <w:szCs w:val="32"/>
          <w:highlight w:val="none"/>
          <w:u w:val="none"/>
          <w:shd w:val="clear"/>
          <w:lang w:val="en-US" w:eastAsia="zh-CN" w:bidi="ar"/>
        </w:rPr>
        <w:t>全体领导班子成员参与</w:t>
      </w:r>
      <w:r>
        <w:rPr>
          <w:rFonts w:hint="eastAsia" w:ascii="仿宋_GB2312" w:eastAsia="仿宋_GB2312" w:cs="仿宋_GB2312"/>
          <w:snapToGrid w:val="0"/>
          <w:sz w:val="32"/>
          <w:szCs w:val="32"/>
          <w:highlight w:val="none"/>
          <w:lang w:val="en-US" w:eastAsia="zh-CN"/>
        </w:rPr>
        <w:t>《2025年度党务工作者党性教育暨综合素质提升培训》《领导班子战略能力提升培训班》《初心讲堂-深入领会党的二十大精神 精准把握“十五五”建筑行业发展趋势与战新产业发展机遇》《城市更新标杆项目深度研学培训班》，</w:t>
      </w:r>
      <w:r>
        <w:rPr>
          <w:rFonts w:hint="eastAsia" w:ascii="仿宋_GB2312" w:hAnsi="Times New Roman" w:eastAsia="仿宋_GB2312" w:cs="仿宋_GB2312"/>
          <w:kern w:val="2"/>
          <w:sz w:val="32"/>
          <w:szCs w:val="32"/>
          <w:highlight w:val="none"/>
          <w:u w:val="none"/>
          <w:shd w:val="clear"/>
          <w:lang w:val="en-US" w:eastAsia="zh-CN" w:bidi="ar"/>
        </w:rPr>
        <w:t>持续提升政治素养、战略思维、履职能力和决策能力；领导班子成员带头履行“一岗双责”，下基层宣讲项目薪酬考核制度，为项目员工答疑解惑，形成合力共同推进项目改革，保障制度落地落实；坚持民主集中制，严格执行议事规则，上会议题做到会前充分沟通，提高会议效率，未发生上会议题议而未决现象。</w:t>
      </w:r>
      <w:r>
        <w:rPr>
          <w:rFonts w:hint="eastAsia" w:ascii="仿宋_GB2312" w:hAnsi="Times New Roman" w:eastAsia="仿宋_GB2312" w:cs="仿宋_GB2312"/>
          <w:b/>
          <w:bCs/>
          <w:kern w:val="2"/>
          <w:sz w:val="32"/>
          <w:szCs w:val="32"/>
          <w:highlight w:val="none"/>
          <w:u w:val="none"/>
          <w:shd w:val="clear"/>
          <w:lang w:val="en-US" w:eastAsia="zh-CN" w:bidi="ar"/>
        </w:rPr>
        <w:t>二是</w:t>
      </w:r>
      <w:r>
        <w:rPr>
          <w:rFonts w:hint="eastAsia" w:ascii="仿宋_GB2312" w:hAnsi="Times New Roman" w:eastAsia="仿宋_GB2312" w:cs="仿宋_GB2312"/>
          <w:kern w:val="2"/>
          <w:sz w:val="32"/>
          <w:szCs w:val="32"/>
          <w:highlight w:val="none"/>
          <w:u w:val="none"/>
          <w:shd w:val="clear"/>
          <w:lang w:val="en-US" w:eastAsia="zh-CN" w:bidi="ar"/>
        </w:rPr>
        <w:t>扎实推进经理层任期制与契约化管理。2025年，公司班子成员已签订目标责任书并严格实施考核与绩效挂钩；已分解年度重点工作任务指标，如应收账款、亏损项目治理指标等，强化考核导向与结果运用，考核结果与绩效、评优、问责挂钩。</w:t>
      </w:r>
    </w:p>
    <w:p w14:paraId="3959F7C4">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eastAsia" w:ascii="仿宋_GB2312" w:hAnsi="Times New Roman" w:eastAsia="仿宋_GB2312" w:cs="仿宋_GB2312"/>
          <w:kern w:val="2"/>
          <w:sz w:val="32"/>
          <w:szCs w:val="32"/>
          <w:highlight w:val="none"/>
          <w:u w:val="none"/>
          <w:shd w:val="clear"/>
          <w:lang w:val="en-US" w:eastAsia="zh-CN" w:bidi="ar"/>
        </w:rPr>
      </w:pPr>
      <w:r>
        <w:rPr>
          <w:rFonts w:hint="eastAsia" w:ascii="仿宋_GB2312" w:hAnsi="Times New Roman" w:eastAsia="仿宋_GB2312" w:cs="仿宋_GB2312"/>
          <w:b/>
          <w:bCs/>
          <w:kern w:val="2"/>
          <w:sz w:val="32"/>
          <w:szCs w:val="32"/>
          <w:highlight w:val="none"/>
          <w:u w:val="none"/>
          <w:shd w:val="clear"/>
          <w:lang w:val="en-US" w:eastAsia="zh-CN" w:bidi="ar"/>
        </w:rPr>
        <w:t>整改结果：</w:t>
      </w:r>
      <w:r>
        <w:rPr>
          <w:rFonts w:hint="eastAsia" w:ascii="仿宋_GB2312" w:hAnsi="Times New Roman" w:eastAsia="仿宋_GB2312" w:cs="仿宋_GB2312"/>
          <w:kern w:val="2"/>
          <w:sz w:val="32"/>
          <w:szCs w:val="32"/>
          <w:highlight w:val="none"/>
          <w:u w:val="none"/>
          <w:shd w:val="clear"/>
          <w:lang w:val="en-US" w:eastAsia="zh-CN" w:bidi="ar"/>
        </w:rPr>
        <w:t>完成</w:t>
      </w:r>
    </w:p>
    <w:p w14:paraId="2FA9A528">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eastAsia" w:ascii="仿宋_GB2312" w:hAnsi="Times New Roman" w:eastAsia="仿宋_GB2312" w:cs="仿宋_GB2312"/>
          <w:b/>
          <w:bCs/>
          <w:kern w:val="2"/>
          <w:sz w:val="32"/>
          <w:szCs w:val="32"/>
          <w:highlight w:val="none"/>
          <w:u w:val="none"/>
          <w:shd w:val="clear"/>
          <w:lang w:val="en-US" w:eastAsia="zh-CN" w:bidi="ar"/>
        </w:rPr>
      </w:pPr>
      <w:r>
        <w:rPr>
          <w:rFonts w:hint="eastAsia" w:ascii="仿宋_GB2312" w:hAnsi="Times New Roman" w:eastAsia="仿宋_GB2312" w:cs="仿宋_GB2312"/>
          <w:b/>
          <w:bCs/>
          <w:kern w:val="2"/>
          <w:sz w:val="32"/>
          <w:szCs w:val="32"/>
          <w:highlight w:val="none"/>
          <w:u w:val="none"/>
          <w:shd w:val="clear"/>
          <w:lang w:val="en-US" w:eastAsia="zh-CN" w:bidi="ar"/>
        </w:rPr>
        <w:t>44.深入基层、求真务实有差距。</w:t>
      </w:r>
    </w:p>
    <w:p w14:paraId="32CB1CF5">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eastAsia" w:ascii="仿宋_GB2312" w:hAnsi="Times New Roman" w:eastAsia="仿宋_GB2312" w:cs="仿宋_GB2312"/>
          <w:kern w:val="2"/>
          <w:sz w:val="32"/>
          <w:szCs w:val="32"/>
          <w:highlight w:val="none"/>
          <w:u w:val="none"/>
          <w:shd w:val="clear"/>
          <w:lang w:val="en-US" w:eastAsia="zh-CN" w:bidi="ar"/>
        </w:rPr>
      </w:pPr>
      <w:r>
        <w:rPr>
          <w:rFonts w:hint="eastAsia" w:ascii="仿宋_GB2312" w:hAnsi="Times New Roman" w:eastAsia="仿宋_GB2312" w:cs="仿宋_GB2312"/>
          <w:b/>
          <w:bCs/>
          <w:kern w:val="2"/>
          <w:sz w:val="32"/>
          <w:szCs w:val="32"/>
          <w:highlight w:val="none"/>
          <w:u w:val="none"/>
          <w:shd w:val="clear"/>
          <w:lang w:val="en-US" w:eastAsia="zh-CN" w:bidi="ar"/>
        </w:rPr>
        <w:t>整改情况：一是</w:t>
      </w:r>
      <w:r>
        <w:rPr>
          <w:rFonts w:hint="eastAsia" w:ascii="仿宋_GB2312" w:hAnsi="Times New Roman" w:eastAsia="仿宋_GB2312" w:cs="仿宋_GB2312"/>
          <w:b w:val="0"/>
          <w:bCs w:val="0"/>
          <w:kern w:val="2"/>
          <w:sz w:val="32"/>
          <w:szCs w:val="32"/>
          <w:highlight w:val="none"/>
          <w:u w:val="none"/>
          <w:shd w:val="clear"/>
          <w:lang w:val="en-US" w:eastAsia="zh-CN" w:bidi="ar"/>
        </w:rPr>
        <w:t>严肃党内政治生活制度。于</w:t>
      </w:r>
      <w:r>
        <w:rPr>
          <w:rFonts w:hint="eastAsia" w:ascii="仿宋_GB2312" w:eastAsia="仿宋_GB2312" w:cs="仿宋_GB2312"/>
          <w:b w:val="0"/>
          <w:bCs w:val="0"/>
          <w:kern w:val="2"/>
          <w:sz w:val="32"/>
          <w:szCs w:val="32"/>
          <w:highlight w:val="none"/>
          <w:u w:val="none"/>
          <w:shd w:val="clear"/>
          <w:lang w:val="en-US" w:eastAsia="zh-CN" w:bidi="ar"/>
        </w:rPr>
        <w:t>2025年</w:t>
      </w:r>
      <w:r>
        <w:rPr>
          <w:rFonts w:hint="eastAsia" w:ascii="仿宋_GB2312" w:hAnsi="Times New Roman" w:eastAsia="仿宋_GB2312" w:cs="仿宋_GB2312"/>
          <w:kern w:val="2"/>
          <w:sz w:val="32"/>
          <w:szCs w:val="32"/>
          <w:highlight w:val="none"/>
          <w:u w:val="none"/>
          <w:shd w:val="clear"/>
          <w:lang w:val="en-US" w:eastAsia="zh-CN" w:bidi="ar"/>
        </w:rPr>
        <w:t>9月17日宣贯了《四川省第十五建筑有限公司党员领导干部谈心谈话制度》《四川省第十五建筑有限公司党员领导干部参加双重组织生活会制度》，领导班子以普通身份参加所属党支部组织生活145次。同时对召开年度基层党组织组织生活会和开展民主评议党员提出相关要求，进一步严肃党内政治生活。</w:t>
      </w:r>
      <w:r>
        <w:rPr>
          <w:rFonts w:hint="eastAsia" w:ascii="仿宋_GB2312" w:hAnsi="Times New Roman" w:eastAsia="仿宋_GB2312" w:cs="仿宋_GB2312"/>
          <w:b/>
          <w:bCs/>
          <w:kern w:val="2"/>
          <w:sz w:val="32"/>
          <w:szCs w:val="32"/>
          <w:highlight w:val="none"/>
          <w:u w:val="none"/>
          <w:shd w:val="clear"/>
          <w:lang w:val="en-US" w:eastAsia="zh-CN" w:bidi="ar"/>
        </w:rPr>
        <w:t>二是</w:t>
      </w:r>
      <w:r>
        <w:rPr>
          <w:rFonts w:hint="eastAsia" w:ascii="仿宋_GB2312" w:hAnsi="Times New Roman" w:eastAsia="仿宋_GB2312" w:cs="仿宋_GB2312"/>
          <w:b w:val="0"/>
          <w:bCs w:val="0"/>
          <w:kern w:val="2"/>
          <w:sz w:val="32"/>
          <w:szCs w:val="32"/>
          <w:highlight w:val="none"/>
          <w:u w:val="none"/>
          <w:shd w:val="clear"/>
          <w:lang w:val="en-US" w:eastAsia="zh-CN" w:bidi="ar"/>
        </w:rPr>
        <w:t>推动领导干部深入基层联系群众。于</w:t>
      </w:r>
      <w:r>
        <w:rPr>
          <w:rFonts w:hint="eastAsia" w:ascii="仿宋_GB2312" w:eastAsia="仿宋_GB2312" w:cs="仿宋_GB2312"/>
          <w:b w:val="0"/>
          <w:bCs w:val="0"/>
          <w:kern w:val="2"/>
          <w:sz w:val="32"/>
          <w:szCs w:val="32"/>
          <w:highlight w:val="none"/>
          <w:u w:val="none"/>
          <w:shd w:val="clear"/>
          <w:lang w:val="en-US" w:eastAsia="zh-CN" w:bidi="ar"/>
        </w:rPr>
        <w:t>2025年</w:t>
      </w:r>
      <w:r>
        <w:rPr>
          <w:rFonts w:hint="eastAsia" w:ascii="仿宋_GB2312" w:hAnsi="Times New Roman" w:eastAsia="仿宋_GB2312" w:cs="仿宋_GB2312"/>
          <w:kern w:val="2"/>
          <w:sz w:val="32"/>
          <w:szCs w:val="32"/>
          <w:highlight w:val="none"/>
          <w:u w:val="none"/>
          <w:shd w:val="clear"/>
          <w:lang w:val="en-US" w:eastAsia="zh-CN" w:bidi="ar"/>
        </w:rPr>
        <w:t>6月11日调整公司领导班子基层党建工作联系点并发布通知，领导班子通过下基层讲授专题党课、送清凉、调研等活动积极同一线职工开展谈心谈话，截至12月，到基层调研走访累计30余次，回应职工急难愁盼。</w:t>
      </w:r>
    </w:p>
    <w:p w14:paraId="1C2F393C">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eastAsia" w:ascii="仿宋_GB2312" w:hAnsi="Times New Roman" w:eastAsia="仿宋_GB2312" w:cs="仿宋_GB2312"/>
          <w:kern w:val="2"/>
          <w:sz w:val="32"/>
          <w:szCs w:val="32"/>
          <w:highlight w:val="none"/>
          <w:u w:val="none"/>
          <w:shd w:val="clear"/>
          <w:lang w:val="en-US" w:eastAsia="zh-CN" w:bidi="ar"/>
        </w:rPr>
      </w:pPr>
      <w:r>
        <w:rPr>
          <w:rFonts w:hint="eastAsia" w:ascii="仿宋_GB2312" w:hAnsi="Times New Roman" w:eastAsia="仿宋_GB2312" w:cs="仿宋_GB2312"/>
          <w:b/>
          <w:bCs/>
          <w:kern w:val="2"/>
          <w:sz w:val="32"/>
          <w:szCs w:val="32"/>
          <w:highlight w:val="none"/>
          <w:u w:val="none"/>
          <w:shd w:val="clear"/>
          <w:lang w:val="en-US" w:eastAsia="zh-CN" w:bidi="ar"/>
        </w:rPr>
        <w:t>整改结果：</w:t>
      </w:r>
      <w:r>
        <w:rPr>
          <w:rFonts w:hint="eastAsia" w:ascii="仿宋_GB2312" w:hAnsi="Times New Roman" w:eastAsia="仿宋_GB2312" w:cs="仿宋_GB2312"/>
          <w:kern w:val="2"/>
          <w:sz w:val="32"/>
          <w:szCs w:val="32"/>
          <w:highlight w:val="none"/>
          <w:u w:val="none"/>
          <w:shd w:val="clear"/>
          <w:lang w:val="en-US" w:eastAsia="zh-CN" w:bidi="ar"/>
        </w:rPr>
        <w:t>完成</w:t>
      </w:r>
    </w:p>
    <w:p w14:paraId="43D4EDB4">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3" w:firstLineChars="200"/>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45.对分子公司班子缺乏严格管理。</w:t>
      </w:r>
    </w:p>
    <w:p w14:paraId="1EA2CC9C">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eastAsia" w:ascii="仿宋_GB2312" w:eastAsia="仿宋_GB2312" w:cs="仿宋_GB2312"/>
          <w:b/>
          <w:bCs/>
          <w:sz w:val="32"/>
          <w:szCs w:val="32"/>
          <w:highlight w:val="none"/>
          <w:lang w:val="en-US" w:eastAsia="zh-CN"/>
        </w:rPr>
      </w:pPr>
      <w:r>
        <w:rPr>
          <w:rFonts w:hint="eastAsia" w:ascii="仿宋_GB2312" w:eastAsia="仿宋_GB2312" w:cs="仿宋_GB2312"/>
          <w:b/>
          <w:bCs/>
          <w:sz w:val="32"/>
          <w:szCs w:val="32"/>
          <w:highlight w:val="none"/>
          <w:lang w:val="en-US" w:eastAsia="zh-CN"/>
        </w:rPr>
        <w:t>整改情况：一是</w:t>
      </w:r>
      <w:r>
        <w:rPr>
          <w:rFonts w:hint="eastAsia" w:ascii="仿宋_GB2312" w:eastAsia="仿宋_GB2312" w:cs="仿宋_GB2312"/>
          <w:b w:val="0"/>
          <w:bCs w:val="0"/>
          <w:sz w:val="32"/>
          <w:szCs w:val="32"/>
          <w:highlight w:val="none"/>
          <w:lang w:val="en-US" w:eastAsia="zh-CN"/>
        </w:rPr>
        <w:t>全面压实考核责任，科学制定2025年度各分子公司经济责任考核指标，进一步强调了考核结果的运用。</w:t>
      </w:r>
      <w:r>
        <w:rPr>
          <w:rFonts w:hint="eastAsia" w:ascii="仿宋_GB2312" w:eastAsia="仿宋_GB2312" w:cs="仿宋_GB2312"/>
          <w:b/>
          <w:bCs/>
          <w:sz w:val="32"/>
          <w:szCs w:val="32"/>
          <w:highlight w:val="none"/>
          <w:lang w:val="en-US" w:eastAsia="zh-CN"/>
        </w:rPr>
        <w:t>二是</w:t>
      </w:r>
      <w:r>
        <w:rPr>
          <w:rFonts w:hint="eastAsia" w:ascii="仿宋_GB2312" w:eastAsia="仿宋_GB2312" w:cs="仿宋_GB2312"/>
          <w:b w:val="0"/>
          <w:bCs w:val="0"/>
          <w:sz w:val="32"/>
          <w:szCs w:val="32"/>
          <w:highlight w:val="none"/>
          <w:lang w:val="en-US" w:eastAsia="zh-CN"/>
        </w:rPr>
        <w:t>持续完善、及时修订《分子公司、事业部其他负责人及高级管理人员年度综合业绩考核办法》，明确考核结果与干部任用、晋升、责任追究等相挂钩并及时推动落实该项工作。</w:t>
      </w:r>
    </w:p>
    <w:p w14:paraId="6CEBAD1E">
      <w:pPr>
        <w:pStyle w:val="12"/>
        <w:keepNext w:val="0"/>
        <w:keepLines w:val="0"/>
        <w:pageBreakBefore w:val="0"/>
        <w:widowControl w:val="0"/>
        <w:numPr>
          <w:ilvl w:val="-1"/>
          <w:numId w:val="0"/>
        </w:numPr>
        <w:shd w:val="clear" w:color="auto" w:fill="auto"/>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default" w:ascii="仿宋_GB2312" w:eastAsia="仿宋_GB2312" w:cs="仿宋_GB2312"/>
          <w:b w:val="0"/>
          <w:bCs w:val="0"/>
          <w:sz w:val="32"/>
          <w:szCs w:val="32"/>
          <w:highlight w:val="none"/>
          <w:lang w:val="en-US" w:eastAsia="zh-CN"/>
        </w:rPr>
      </w:pPr>
      <w:r>
        <w:rPr>
          <w:rFonts w:hint="eastAsia" w:ascii="仿宋_GB2312" w:eastAsia="仿宋_GB2312" w:cs="仿宋_GB2312"/>
          <w:b/>
          <w:bCs/>
          <w:sz w:val="32"/>
          <w:szCs w:val="32"/>
          <w:highlight w:val="none"/>
          <w:lang w:val="en-US" w:eastAsia="zh-CN"/>
        </w:rPr>
        <w:t>整改时限：</w:t>
      </w:r>
      <w:r>
        <w:rPr>
          <w:rFonts w:hint="eastAsia" w:ascii="仿宋_GB2312" w:eastAsia="仿宋_GB2312" w:cs="仿宋_GB2312"/>
          <w:b w:val="0"/>
          <w:bCs w:val="0"/>
          <w:sz w:val="32"/>
          <w:szCs w:val="32"/>
          <w:highlight w:val="none"/>
          <w:lang w:val="en-US" w:eastAsia="zh-CN"/>
        </w:rPr>
        <w:t>2026年6月30日前完成整改</w:t>
      </w:r>
    </w:p>
    <w:p w14:paraId="0EFE3DA9">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eastAsia" w:ascii="楷体_GB2312" w:hAnsi="楷体_GB2312" w:eastAsia="楷体_GB2312" w:cs="楷体_GB2312"/>
          <w:b/>
          <w:bCs/>
          <w:kern w:val="2"/>
          <w:sz w:val="32"/>
          <w:szCs w:val="32"/>
          <w:highlight w:val="none"/>
          <w:u w:val="none"/>
          <w:shd w:val="clear"/>
          <w:lang w:val="en-US" w:eastAsia="zh-CN" w:bidi="ar"/>
        </w:rPr>
      </w:pPr>
      <w:r>
        <w:rPr>
          <w:rFonts w:hint="eastAsia" w:ascii="仿宋_GB2312" w:eastAsia="仿宋_GB2312" w:cs="仿宋_GB2312"/>
          <w:b/>
          <w:bCs/>
          <w:sz w:val="32"/>
          <w:szCs w:val="32"/>
          <w:highlight w:val="none"/>
          <w:lang w:val="en-US" w:eastAsia="zh-CN"/>
        </w:rPr>
        <w:t>整改结果：</w:t>
      </w:r>
      <w:r>
        <w:rPr>
          <w:rFonts w:hint="eastAsia" w:ascii="仿宋_GB2312" w:eastAsia="仿宋_GB2312" w:cs="仿宋_GB2312"/>
          <w:b w:val="0"/>
          <w:bCs w:val="0"/>
          <w:sz w:val="32"/>
          <w:szCs w:val="32"/>
          <w:highlight w:val="none"/>
          <w:lang w:val="en-US" w:eastAsia="zh-CN"/>
        </w:rPr>
        <w:t>基本完成</w:t>
      </w:r>
    </w:p>
    <w:p w14:paraId="02862C13">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eastAsia" w:ascii="楷体_GB2312" w:hAnsi="楷体_GB2312" w:eastAsia="楷体_GB2312" w:cs="楷体_GB2312"/>
          <w:b/>
          <w:bCs/>
          <w:kern w:val="2"/>
          <w:sz w:val="32"/>
          <w:szCs w:val="32"/>
          <w:highlight w:val="none"/>
          <w:u w:val="none"/>
          <w:shd w:val="clear"/>
          <w:lang w:val="en-US" w:eastAsia="zh-CN" w:bidi="ar"/>
        </w:rPr>
      </w:pPr>
      <w:r>
        <w:rPr>
          <w:rFonts w:hint="eastAsia" w:ascii="楷体_GB2312" w:hAnsi="楷体_GB2312" w:eastAsia="楷体_GB2312" w:cs="楷体_GB2312"/>
          <w:b/>
          <w:bCs/>
          <w:kern w:val="2"/>
          <w:sz w:val="32"/>
          <w:szCs w:val="32"/>
          <w:highlight w:val="none"/>
          <w:u w:val="none"/>
          <w:shd w:val="clear"/>
          <w:lang w:val="en-US" w:eastAsia="zh-CN" w:bidi="ar"/>
        </w:rPr>
        <w:t>（二）党委对基层党建工作政治引领不足</w:t>
      </w:r>
    </w:p>
    <w:p w14:paraId="6C1978FB">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eastAsia" w:ascii="仿宋_GB2312" w:hAnsi="Times New Roman" w:eastAsia="仿宋_GB2312" w:cs="仿宋_GB2312"/>
          <w:b/>
          <w:bCs/>
          <w:kern w:val="2"/>
          <w:sz w:val="32"/>
          <w:szCs w:val="32"/>
          <w:highlight w:val="none"/>
          <w:u w:val="none"/>
          <w:shd w:val="clear"/>
          <w:lang w:val="en-US" w:eastAsia="zh-CN" w:bidi="ar"/>
        </w:rPr>
      </w:pPr>
      <w:r>
        <w:rPr>
          <w:rFonts w:hint="eastAsia" w:ascii="仿宋_GB2312" w:hAnsi="Times New Roman" w:eastAsia="仿宋_GB2312" w:cs="仿宋_GB2312"/>
          <w:b/>
          <w:bCs/>
          <w:kern w:val="2"/>
          <w:sz w:val="32"/>
          <w:szCs w:val="32"/>
          <w:highlight w:val="none"/>
          <w:u w:val="none"/>
          <w:shd w:val="clear"/>
          <w:lang w:val="en-US" w:eastAsia="zh-CN" w:bidi="ar"/>
        </w:rPr>
        <w:t>46.压紧压实党建工作责任制有差距。</w:t>
      </w:r>
    </w:p>
    <w:p w14:paraId="6C906099">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eastAsia" w:ascii="仿宋_GB2312" w:hAnsi="Times New Roman" w:eastAsia="仿宋_GB2312" w:cs="仿宋_GB2312"/>
          <w:kern w:val="2"/>
          <w:sz w:val="32"/>
          <w:szCs w:val="32"/>
          <w:highlight w:val="none"/>
          <w:u w:val="none"/>
          <w:shd w:val="clear"/>
          <w:lang w:val="en-US" w:eastAsia="zh-CN" w:bidi="ar"/>
        </w:rPr>
      </w:pPr>
      <w:r>
        <w:rPr>
          <w:rFonts w:hint="eastAsia" w:ascii="仿宋_GB2312" w:hAnsi="Times New Roman" w:eastAsia="仿宋_GB2312" w:cs="仿宋_GB2312"/>
          <w:b/>
          <w:bCs/>
          <w:kern w:val="2"/>
          <w:sz w:val="32"/>
          <w:szCs w:val="32"/>
          <w:highlight w:val="none"/>
          <w:u w:val="none"/>
          <w:shd w:val="clear"/>
          <w:lang w:val="en-US" w:eastAsia="zh-CN" w:bidi="ar"/>
        </w:rPr>
        <w:t>整改情况：一是</w:t>
      </w:r>
      <w:r>
        <w:rPr>
          <w:rFonts w:hint="eastAsia" w:ascii="仿宋_GB2312" w:hAnsi="Times New Roman" w:eastAsia="仿宋_GB2312" w:cs="仿宋_GB2312"/>
          <w:b w:val="0"/>
          <w:bCs w:val="0"/>
          <w:kern w:val="2"/>
          <w:sz w:val="32"/>
          <w:szCs w:val="32"/>
          <w:highlight w:val="none"/>
          <w:u w:val="none"/>
          <w:shd w:val="clear"/>
          <w:lang w:val="en-US" w:eastAsia="zh-CN" w:bidi="ar"/>
        </w:rPr>
        <w:t>强化专题研究部署，</w:t>
      </w:r>
      <w:r>
        <w:rPr>
          <w:rFonts w:hint="eastAsia" w:ascii="仿宋_GB2312" w:hAnsi="Times New Roman" w:eastAsia="仿宋_GB2312" w:cs="仿宋_GB2312"/>
          <w:kern w:val="2"/>
          <w:sz w:val="32"/>
          <w:szCs w:val="32"/>
          <w:highlight w:val="none"/>
          <w:u w:val="none"/>
          <w:shd w:val="clear"/>
          <w:lang w:val="en-US" w:eastAsia="zh-CN" w:bidi="ar"/>
        </w:rPr>
        <w:t>于</w:t>
      </w:r>
      <w:r>
        <w:rPr>
          <w:rFonts w:hint="eastAsia" w:ascii="仿宋_GB2312" w:eastAsia="仿宋_GB2312" w:cs="仿宋_GB2312"/>
          <w:kern w:val="2"/>
          <w:sz w:val="32"/>
          <w:szCs w:val="32"/>
          <w:highlight w:val="none"/>
          <w:u w:val="none"/>
          <w:shd w:val="clear"/>
          <w:lang w:val="en-US" w:eastAsia="zh-CN" w:bidi="ar"/>
        </w:rPr>
        <w:t>2025年</w:t>
      </w:r>
      <w:r>
        <w:rPr>
          <w:rFonts w:hint="eastAsia" w:ascii="仿宋_GB2312" w:hAnsi="Times New Roman" w:eastAsia="仿宋_GB2312" w:cs="仿宋_GB2312"/>
          <w:kern w:val="2"/>
          <w:sz w:val="32"/>
          <w:szCs w:val="32"/>
          <w:highlight w:val="none"/>
          <w:u w:val="none"/>
          <w:shd w:val="clear"/>
          <w:lang w:val="en-US" w:eastAsia="zh-CN" w:bidi="ar"/>
        </w:rPr>
        <w:t>7月30日召开基层党建工作专题党委（扩大）会，会上对新任党组织书记提出相关要求，部署党建工作；于9月17日召开党建工作专题党委（扩大）会，对公司2025年上半年党建工作进行总结并安排部署下半年工作。</w:t>
      </w:r>
      <w:r>
        <w:rPr>
          <w:rFonts w:hint="eastAsia" w:ascii="仿宋_GB2312" w:hAnsi="Times New Roman" w:eastAsia="仿宋_GB2312" w:cs="仿宋_GB2312"/>
          <w:b/>
          <w:bCs/>
          <w:kern w:val="2"/>
          <w:sz w:val="32"/>
          <w:szCs w:val="32"/>
          <w:highlight w:val="none"/>
          <w:u w:val="none"/>
          <w:shd w:val="clear"/>
          <w:lang w:val="en-US" w:eastAsia="zh-CN" w:bidi="ar"/>
        </w:rPr>
        <w:t>二是</w:t>
      </w:r>
      <w:r>
        <w:rPr>
          <w:rFonts w:hint="eastAsia" w:ascii="仿宋_GB2312" w:hAnsi="Times New Roman" w:eastAsia="仿宋_GB2312" w:cs="仿宋_GB2312"/>
          <w:b w:val="0"/>
          <w:bCs w:val="0"/>
          <w:kern w:val="2"/>
          <w:sz w:val="32"/>
          <w:szCs w:val="32"/>
          <w:highlight w:val="none"/>
          <w:u w:val="none"/>
          <w:shd w:val="clear"/>
          <w:lang w:val="en-US" w:eastAsia="zh-CN" w:bidi="ar"/>
        </w:rPr>
        <w:t>进一步强化考核结果运用，制</w:t>
      </w:r>
      <w:r>
        <w:rPr>
          <w:rFonts w:hint="eastAsia" w:ascii="仿宋_GB2312" w:hAnsi="Times New Roman" w:eastAsia="仿宋_GB2312" w:cs="仿宋_GB2312"/>
          <w:kern w:val="2"/>
          <w:sz w:val="32"/>
          <w:szCs w:val="32"/>
          <w:highlight w:val="none"/>
          <w:u w:val="none"/>
          <w:shd w:val="clear"/>
          <w:lang w:val="en-US" w:eastAsia="zh-CN" w:bidi="ar"/>
        </w:rPr>
        <w:t>定了《四川省第十五建筑有限公司项目部经济责任制考核兑现办法》，其中党建、群团文宣工作占比10%，同项目党支部书记挂钩。机关党支部书记党建工作评分占个人绩效考核权重10%，直属项目党总支书记个人党建工作评分占50%，下属四个项目党支部党建工作评分平均分占50%，同个人绩效挂钩。</w:t>
      </w:r>
      <w:r>
        <w:rPr>
          <w:rFonts w:hint="eastAsia" w:ascii="仿宋_GB2312" w:hAnsi="Times New Roman" w:eastAsia="仿宋_GB2312" w:cs="仿宋_GB2312"/>
          <w:b/>
          <w:bCs/>
          <w:kern w:val="2"/>
          <w:sz w:val="32"/>
          <w:szCs w:val="32"/>
          <w:highlight w:val="none"/>
          <w:u w:val="none"/>
          <w:shd w:val="clear"/>
          <w:lang w:val="en-US" w:eastAsia="zh-CN" w:bidi="ar"/>
        </w:rPr>
        <w:t>三是</w:t>
      </w:r>
      <w:r>
        <w:rPr>
          <w:rFonts w:hint="eastAsia" w:ascii="仿宋_GB2312" w:hAnsi="Times New Roman" w:eastAsia="仿宋_GB2312" w:cs="仿宋_GB2312"/>
          <w:b w:val="0"/>
          <w:bCs w:val="0"/>
          <w:kern w:val="2"/>
          <w:sz w:val="32"/>
          <w:szCs w:val="32"/>
          <w:highlight w:val="none"/>
          <w:u w:val="none"/>
          <w:shd w:val="clear"/>
          <w:lang w:val="en-US" w:eastAsia="zh-CN" w:bidi="ar"/>
        </w:rPr>
        <w:t>压实联系指导责任，</w:t>
      </w:r>
      <w:r>
        <w:rPr>
          <w:rFonts w:hint="eastAsia" w:ascii="仿宋_GB2312" w:hAnsi="Times New Roman" w:eastAsia="仿宋_GB2312" w:cs="仿宋_GB2312"/>
          <w:kern w:val="2"/>
          <w:sz w:val="32"/>
          <w:szCs w:val="32"/>
          <w:highlight w:val="none"/>
          <w:u w:val="none"/>
          <w:shd w:val="clear"/>
          <w:lang w:val="en-US" w:eastAsia="zh-CN" w:bidi="ar"/>
        </w:rPr>
        <w:t>于</w:t>
      </w:r>
      <w:r>
        <w:rPr>
          <w:rFonts w:hint="eastAsia" w:ascii="仿宋_GB2312" w:eastAsia="仿宋_GB2312" w:cs="仿宋_GB2312"/>
          <w:kern w:val="2"/>
          <w:sz w:val="32"/>
          <w:szCs w:val="32"/>
          <w:highlight w:val="none"/>
          <w:u w:val="none"/>
          <w:shd w:val="clear"/>
          <w:lang w:val="en-US" w:eastAsia="zh-CN" w:bidi="ar"/>
        </w:rPr>
        <w:t>2025年</w:t>
      </w:r>
      <w:r>
        <w:rPr>
          <w:rFonts w:hint="eastAsia" w:ascii="仿宋_GB2312" w:hAnsi="Times New Roman" w:eastAsia="仿宋_GB2312" w:cs="仿宋_GB2312"/>
          <w:kern w:val="2"/>
          <w:sz w:val="32"/>
          <w:szCs w:val="32"/>
          <w:highlight w:val="none"/>
          <w:u w:val="none"/>
          <w:shd w:val="clear"/>
          <w:lang w:val="en-US" w:eastAsia="zh-CN" w:bidi="ar"/>
        </w:rPr>
        <w:t>6月11日调整公司领导班子基层党建工作联系点并发布通知，进一步明确领导班子在下基层调研活动中的责任和重点工作。</w:t>
      </w:r>
    </w:p>
    <w:p w14:paraId="3BAAC446">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eastAsia" w:ascii="仿宋_GB2312" w:hAnsi="Times New Roman" w:eastAsia="仿宋_GB2312" w:cs="仿宋_GB2312"/>
          <w:kern w:val="2"/>
          <w:sz w:val="32"/>
          <w:szCs w:val="32"/>
          <w:highlight w:val="none"/>
          <w:u w:val="none"/>
          <w:shd w:val="clear"/>
          <w:lang w:val="en-US" w:eastAsia="zh-CN" w:bidi="ar"/>
        </w:rPr>
      </w:pPr>
      <w:r>
        <w:rPr>
          <w:rFonts w:hint="eastAsia" w:ascii="仿宋_GB2312" w:hAnsi="Times New Roman" w:eastAsia="仿宋_GB2312" w:cs="仿宋_GB2312"/>
          <w:b/>
          <w:bCs/>
          <w:kern w:val="2"/>
          <w:sz w:val="32"/>
          <w:szCs w:val="32"/>
          <w:highlight w:val="none"/>
          <w:u w:val="none"/>
          <w:shd w:val="clear"/>
          <w:lang w:val="en-US" w:eastAsia="zh-CN" w:bidi="ar"/>
        </w:rPr>
        <w:t>整改结果：</w:t>
      </w:r>
      <w:r>
        <w:rPr>
          <w:rFonts w:hint="eastAsia" w:ascii="仿宋_GB2312" w:hAnsi="Times New Roman" w:eastAsia="仿宋_GB2312" w:cs="仿宋_GB2312"/>
          <w:kern w:val="2"/>
          <w:sz w:val="32"/>
          <w:szCs w:val="32"/>
          <w:highlight w:val="none"/>
          <w:u w:val="none"/>
          <w:shd w:val="clear"/>
          <w:lang w:val="en-US" w:eastAsia="zh-CN" w:bidi="ar"/>
        </w:rPr>
        <w:t>完成</w:t>
      </w:r>
    </w:p>
    <w:p w14:paraId="224ED22C">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eastAsia" w:ascii="仿宋_GB2312" w:hAnsi="Times New Roman" w:eastAsia="仿宋_GB2312" w:cs="仿宋_GB2312"/>
          <w:b/>
          <w:bCs/>
          <w:kern w:val="2"/>
          <w:sz w:val="32"/>
          <w:szCs w:val="32"/>
          <w:highlight w:val="none"/>
          <w:u w:val="none"/>
          <w:shd w:val="clear"/>
          <w:lang w:val="en-US" w:eastAsia="zh-CN" w:bidi="ar"/>
        </w:rPr>
      </w:pPr>
      <w:r>
        <w:rPr>
          <w:rFonts w:hint="eastAsia" w:ascii="仿宋_GB2312" w:hAnsi="Times New Roman" w:eastAsia="仿宋_GB2312" w:cs="仿宋_GB2312"/>
          <w:b/>
          <w:bCs/>
          <w:kern w:val="2"/>
          <w:sz w:val="32"/>
          <w:szCs w:val="32"/>
          <w:highlight w:val="none"/>
          <w:u w:val="none"/>
          <w:shd w:val="clear"/>
          <w:lang w:val="en-US" w:eastAsia="zh-CN" w:bidi="ar"/>
        </w:rPr>
        <w:t>47.“四同步、四对接”执行有差距。</w:t>
      </w:r>
    </w:p>
    <w:p w14:paraId="0B389BE9">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eastAsia" w:ascii="仿宋_GB2312" w:hAnsi="Times New Roman" w:eastAsia="仿宋_GB2312" w:cs="仿宋_GB2312"/>
          <w:kern w:val="2"/>
          <w:sz w:val="32"/>
          <w:szCs w:val="32"/>
          <w:highlight w:val="none"/>
          <w:u w:val="none"/>
          <w:shd w:val="clear"/>
          <w:lang w:val="en-US" w:eastAsia="zh-CN" w:bidi="ar"/>
        </w:rPr>
      </w:pPr>
      <w:r>
        <w:rPr>
          <w:rFonts w:hint="eastAsia" w:ascii="仿宋_GB2312" w:hAnsi="Times New Roman" w:eastAsia="仿宋_GB2312" w:cs="仿宋_GB2312"/>
          <w:b/>
          <w:bCs/>
          <w:kern w:val="2"/>
          <w:sz w:val="32"/>
          <w:szCs w:val="32"/>
          <w:highlight w:val="none"/>
          <w:u w:val="none"/>
          <w:shd w:val="clear"/>
          <w:lang w:val="en-US" w:eastAsia="zh-CN" w:bidi="ar"/>
        </w:rPr>
        <w:t>整改情况：一是</w:t>
      </w:r>
      <w:r>
        <w:rPr>
          <w:rFonts w:hint="eastAsia" w:ascii="仿宋_GB2312" w:hAnsi="Times New Roman" w:eastAsia="仿宋_GB2312" w:cs="仿宋_GB2312"/>
          <w:b w:val="0"/>
          <w:bCs w:val="0"/>
          <w:kern w:val="2"/>
          <w:sz w:val="32"/>
          <w:szCs w:val="32"/>
          <w:highlight w:val="none"/>
          <w:u w:val="none"/>
          <w:shd w:val="clear"/>
          <w:lang w:val="en-US" w:eastAsia="zh-CN" w:bidi="ar"/>
        </w:rPr>
        <w:t>及时优化党支部设置。</w:t>
      </w:r>
      <w:r>
        <w:rPr>
          <w:rFonts w:hint="eastAsia" w:ascii="仿宋_GB2312" w:hAnsi="仿宋_GB2312" w:eastAsia="仿宋_GB2312" w:cs="仿宋_GB2312"/>
          <w:sz w:val="32"/>
          <w:szCs w:val="32"/>
          <w:highlight w:val="none"/>
        </w:rPr>
        <w:t>按照地域相邻、规模适当、便于管理的原则，</w:t>
      </w:r>
      <w:r>
        <w:rPr>
          <w:rFonts w:hint="eastAsia" w:ascii="仿宋_GB2312" w:hAnsi="Times New Roman" w:eastAsia="仿宋_GB2312" w:cs="仿宋_GB2312"/>
          <w:kern w:val="2"/>
          <w:sz w:val="32"/>
          <w:szCs w:val="32"/>
          <w:highlight w:val="none"/>
          <w:u w:val="none"/>
          <w:shd w:val="clear"/>
          <w:lang w:val="en-US" w:eastAsia="zh-CN" w:bidi="ar"/>
        </w:rPr>
        <w:t>于</w:t>
      </w:r>
      <w:r>
        <w:rPr>
          <w:rFonts w:hint="eastAsia" w:ascii="仿宋_GB2312" w:eastAsia="仿宋_GB2312" w:cs="仿宋_GB2312"/>
          <w:kern w:val="2"/>
          <w:sz w:val="32"/>
          <w:szCs w:val="32"/>
          <w:highlight w:val="none"/>
          <w:u w:val="none"/>
          <w:shd w:val="clear"/>
          <w:lang w:val="en-US" w:eastAsia="zh-CN" w:bidi="ar"/>
        </w:rPr>
        <w:t>2025年</w:t>
      </w:r>
      <w:r>
        <w:rPr>
          <w:rFonts w:hint="eastAsia" w:ascii="仿宋_GB2312" w:hAnsi="Times New Roman" w:eastAsia="仿宋_GB2312" w:cs="仿宋_GB2312"/>
          <w:kern w:val="2"/>
          <w:sz w:val="32"/>
          <w:szCs w:val="32"/>
          <w:highlight w:val="none"/>
          <w:u w:val="none"/>
          <w:shd w:val="clear"/>
          <w:lang w:val="en-US" w:eastAsia="zh-CN" w:bidi="ar"/>
        </w:rPr>
        <w:t>7月3日成立1个直属项目党总支和4个片区项目党支部，做到应建尽建。</w:t>
      </w:r>
      <w:r>
        <w:rPr>
          <w:rFonts w:hint="eastAsia" w:ascii="仿宋_GB2312" w:hAnsi="Times New Roman" w:eastAsia="仿宋_GB2312" w:cs="仿宋_GB2312"/>
          <w:b/>
          <w:bCs/>
          <w:kern w:val="2"/>
          <w:sz w:val="32"/>
          <w:szCs w:val="32"/>
          <w:highlight w:val="none"/>
          <w:u w:val="none"/>
          <w:shd w:val="clear"/>
          <w:lang w:val="en-US" w:eastAsia="zh-CN" w:bidi="ar"/>
        </w:rPr>
        <w:t>二是</w:t>
      </w:r>
      <w:r>
        <w:rPr>
          <w:rFonts w:hint="eastAsia" w:ascii="仿宋_GB2312" w:hAnsi="Times New Roman" w:eastAsia="仿宋_GB2312" w:cs="仿宋_GB2312"/>
          <w:b w:val="0"/>
          <w:bCs w:val="0"/>
          <w:kern w:val="2"/>
          <w:sz w:val="32"/>
          <w:szCs w:val="32"/>
          <w:highlight w:val="none"/>
          <w:u w:val="none"/>
          <w:shd w:val="clear"/>
          <w:lang w:val="en-US" w:eastAsia="zh-CN" w:bidi="ar"/>
        </w:rPr>
        <w:t>着力夯实阵地基础。</w:t>
      </w:r>
      <w:r>
        <w:rPr>
          <w:rFonts w:hint="eastAsia" w:ascii="仿宋_GB2312" w:hAnsi="Times New Roman" w:eastAsia="仿宋_GB2312" w:cs="仿宋_GB2312"/>
          <w:kern w:val="2"/>
          <w:sz w:val="32"/>
          <w:szCs w:val="32"/>
          <w:highlight w:val="none"/>
          <w:u w:val="none"/>
          <w:shd w:val="clear"/>
          <w:lang w:val="en-US" w:eastAsia="zh-CN" w:bidi="ar"/>
        </w:rPr>
        <w:t>指导有条件的项目党支部打造党群活动阵地2个，并指导其利用活动场所积极开展党群活动。</w:t>
      </w:r>
      <w:r>
        <w:rPr>
          <w:rFonts w:hint="eastAsia" w:ascii="仿宋_GB2312" w:hAnsi="Times New Roman" w:eastAsia="仿宋_GB2312" w:cs="仿宋_GB2312"/>
          <w:b/>
          <w:bCs/>
          <w:kern w:val="2"/>
          <w:sz w:val="32"/>
          <w:szCs w:val="32"/>
          <w:highlight w:val="none"/>
          <w:u w:val="none"/>
          <w:shd w:val="clear"/>
          <w:lang w:val="en-US" w:eastAsia="zh-CN" w:bidi="ar"/>
        </w:rPr>
        <w:t>三是</w:t>
      </w:r>
      <w:r>
        <w:rPr>
          <w:rFonts w:hint="eastAsia" w:ascii="仿宋_GB2312" w:hAnsi="Times New Roman" w:eastAsia="仿宋_GB2312" w:cs="仿宋_GB2312"/>
          <w:b w:val="0"/>
          <w:bCs w:val="0"/>
          <w:kern w:val="2"/>
          <w:sz w:val="32"/>
          <w:szCs w:val="32"/>
          <w:highlight w:val="none"/>
          <w:u w:val="none"/>
          <w:shd w:val="clear"/>
          <w:lang w:val="en-US" w:eastAsia="zh-CN" w:bidi="ar"/>
        </w:rPr>
        <w:t>全面规范组织生活。</w:t>
      </w:r>
      <w:r>
        <w:rPr>
          <w:rFonts w:hint="eastAsia" w:ascii="仿宋_GB2312" w:hAnsi="Times New Roman" w:eastAsia="仿宋_GB2312" w:cs="仿宋_GB2312"/>
          <w:kern w:val="2"/>
          <w:sz w:val="32"/>
          <w:szCs w:val="32"/>
          <w:highlight w:val="none"/>
          <w:u w:val="none"/>
          <w:shd w:val="clear"/>
          <w:lang w:val="en-US" w:eastAsia="zh-CN" w:bidi="ar"/>
        </w:rPr>
        <w:t>在党建工作专题党委（扩大）会上宣贯《“三会一课”制度》《主题党日活动制度》等党内制度，指导项目党组织结合实际成立党员突击队，开展保节点、稳安全等主题党日活动50余次，有效激发了党组织活力。</w:t>
      </w:r>
    </w:p>
    <w:p w14:paraId="2E82FB40">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eastAsia" w:ascii="仿宋_GB2312" w:hAnsi="Times New Roman" w:eastAsia="仿宋_GB2312" w:cs="仿宋_GB2312"/>
          <w:kern w:val="2"/>
          <w:sz w:val="32"/>
          <w:szCs w:val="32"/>
          <w:highlight w:val="none"/>
          <w:u w:val="none"/>
          <w:shd w:val="clear"/>
          <w:lang w:val="en-US" w:eastAsia="zh-CN" w:bidi="ar"/>
        </w:rPr>
      </w:pPr>
      <w:r>
        <w:rPr>
          <w:rFonts w:hint="eastAsia" w:ascii="仿宋_GB2312" w:hAnsi="Times New Roman" w:eastAsia="仿宋_GB2312" w:cs="仿宋_GB2312"/>
          <w:b/>
          <w:bCs/>
          <w:kern w:val="2"/>
          <w:sz w:val="32"/>
          <w:szCs w:val="32"/>
          <w:highlight w:val="none"/>
          <w:u w:val="none"/>
          <w:shd w:val="clear"/>
          <w:lang w:val="en-US" w:eastAsia="zh-CN" w:bidi="ar"/>
        </w:rPr>
        <w:t>整改结果：</w:t>
      </w:r>
      <w:r>
        <w:rPr>
          <w:rFonts w:hint="eastAsia" w:ascii="仿宋_GB2312" w:hAnsi="Times New Roman" w:eastAsia="仿宋_GB2312" w:cs="仿宋_GB2312"/>
          <w:kern w:val="2"/>
          <w:sz w:val="32"/>
          <w:szCs w:val="32"/>
          <w:highlight w:val="none"/>
          <w:u w:val="none"/>
          <w:shd w:val="clear"/>
          <w:lang w:val="en-US" w:eastAsia="zh-CN" w:bidi="ar"/>
        </w:rPr>
        <w:t>完成</w:t>
      </w:r>
    </w:p>
    <w:p w14:paraId="778AE436">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eastAsia" w:ascii="仿宋_GB2312" w:hAnsi="Times New Roman" w:eastAsia="仿宋_GB2312" w:cs="仿宋_GB2312"/>
          <w:b/>
          <w:bCs/>
          <w:kern w:val="2"/>
          <w:sz w:val="32"/>
          <w:szCs w:val="32"/>
          <w:highlight w:val="none"/>
          <w:u w:val="none"/>
          <w:shd w:val="clear"/>
          <w:lang w:val="en-US" w:eastAsia="zh-CN" w:bidi="ar"/>
        </w:rPr>
      </w:pPr>
      <w:r>
        <w:rPr>
          <w:rFonts w:hint="eastAsia" w:ascii="仿宋_GB2312" w:hAnsi="Times New Roman" w:eastAsia="仿宋_GB2312" w:cs="仿宋_GB2312"/>
          <w:b/>
          <w:bCs/>
          <w:kern w:val="2"/>
          <w:sz w:val="32"/>
          <w:szCs w:val="32"/>
          <w:highlight w:val="none"/>
          <w:u w:val="none"/>
          <w:shd w:val="clear"/>
          <w:lang w:val="en-US" w:eastAsia="zh-CN" w:bidi="ar"/>
        </w:rPr>
        <w:t>48.对基层党建工作督导不力。</w:t>
      </w:r>
    </w:p>
    <w:p w14:paraId="711EA4A9">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eastAsia" w:ascii="仿宋_GB2312" w:hAnsi="Times New Roman" w:eastAsia="仿宋_GB2312" w:cs="仿宋_GB2312"/>
          <w:kern w:val="2"/>
          <w:sz w:val="32"/>
          <w:szCs w:val="32"/>
          <w:highlight w:val="none"/>
          <w:u w:val="none"/>
          <w:shd w:val="clear"/>
          <w:lang w:val="en-US" w:eastAsia="zh-CN" w:bidi="ar"/>
        </w:rPr>
      </w:pPr>
      <w:r>
        <w:rPr>
          <w:rFonts w:hint="eastAsia" w:ascii="仿宋_GB2312" w:hAnsi="Times New Roman" w:eastAsia="仿宋_GB2312" w:cs="仿宋_GB2312"/>
          <w:b/>
          <w:bCs/>
          <w:kern w:val="2"/>
          <w:sz w:val="32"/>
          <w:szCs w:val="32"/>
          <w:highlight w:val="none"/>
          <w:u w:val="none"/>
          <w:shd w:val="clear"/>
          <w:lang w:val="en-US" w:eastAsia="zh-CN" w:bidi="ar"/>
        </w:rPr>
        <w:t>整改情况：一是</w:t>
      </w:r>
      <w:r>
        <w:rPr>
          <w:rFonts w:hint="eastAsia" w:ascii="仿宋_GB2312" w:hAnsi="Times New Roman" w:eastAsia="仿宋_GB2312" w:cs="仿宋_GB2312"/>
          <w:kern w:val="2"/>
          <w:sz w:val="32"/>
          <w:szCs w:val="32"/>
          <w:highlight w:val="none"/>
          <w:u w:val="none"/>
          <w:shd w:val="clear"/>
          <w:lang w:val="en-US" w:eastAsia="zh-CN" w:bidi="ar"/>
        </w:rPr>
        <w:t>全面加强制度宣贯与业务指导。于</w:t>
      </w:r>
      <w:r>
        <w:rPr>
          <w:rFonts w:hint="eastAsia" w:ascii="仿宋_GB2312" w:eastAsia="仿宋_GB2312" w:cs="仿宋_GB2312"/>
          <w:kern w:val="2"/>
          <w:sz w:val="32"/>
          <w:szCs w:val="32"/>
          <w:highlight w:val="none"/>
          <w:u w:val="none"/>
          <w:shd w:val="clear"/>
          <w:lang w:val="en-US" w:eastAsia="zh-CN" w:bidi="ar"/>
        </w:rPr>
        <w:t>2025年</w:t>
      </w:r>
      <w:r>
        <w:rPr>
          <w:rFonts w:hint="eastAsia" w:ascii="仿宋_GB2312" w:hAnsi="Times New Roman" w:eastAsia="仿宋_GB2312" w:cs="仿宋_GB2312"/>
          <w:kern w:val="2"/>
          <w:sz w:val="32"/>
          <w:szCs w:val="32"/>
          <w:highlight w:val="none"/>
          <w:u w:val="none"/>
          <w:shd w:val="clear"/>
          <w:lang w:val="en-US" w:eastAsia="zh-CN" w:bidi="ar"/>
        </w:rPr>
        <w:t>7月30日在基层党建工作专题党委（扩大）会上重点宣贯了党员发展流程，会议以“现场+视频”的形式开展，覆盖中层及以上干部，党务工作人员，两级机关管理人员，项目经理及部分党员干部近300人。</w:t>
      </w:r>
      <w:r>
        <w:rPr>
          <w:rFonts w:hint="eastAsia" w:ascii="仿宋_GB2312" w:hAnsi="Times New Roman" w:eastAsia="仿宋_GB2312" w:cs="仿宋_GB2312"/>
          <w:b/>
          <w:bCs/>
          <w:kern w:val="2"/>
          <w:sz w:val="32"/>
          <w:szCs w:val="32"/>
          <w:highlight w:val="none"/>
          <w:u w:val="none"/>
          <w:shd w:val="clear"/>
          <w:lang w:val="en-US" w:eastAsia="zh-CN" w:bidi="ar"/>
        </w:rPr>
        <w:t>二是</w:t>
      </w:r>
      <w:r>
        <w:rPr>
          <w:rFonts w:hint="eastAsia" w:ascii="仿宋_GB2312" w:hAnsi="Times New Roman" w:eastAsia="仿宋_GB2312" w:cs="仿宋_GB2312"/>
          <w:kern w:val="2"/>
          <w:sz w:val="32"/>
          <w:szCs w:val="32"/>
          <w:highlight w:val="none"/>
          <w:u w:val="none"/>
          <w:shd w:val="clear"/>
          <w:lang w:val="en-US" w:eastAsia="zh-CN" w:bidi="ar"/>
        </w:rPr>
        <w:t>严格开展专项督导与整改。结合巡察组反馈意见列出基层党建工作清单，对11个党组织出具基层党建工作督导整改通知书，并要求其限期整改。已于</w:t>
      </w:r>
      <w:r>
        <w:rPr>
          <w:rFonts w:hint="eastAsia" w:ascii="仿宋_GB2312" w:eastAsia="仿宋_GB2312" w:cs="仿宋_GB2312"/>
          <w:kern w:val="2"/>
          <w:sz w:val="32"/>
          <w:szCs w:val="32"/>
          <w:highlight w:val="none"/>
          <w:u w:val="none"/>
          <w:shd w:val="clear"/>
          <w:lang w:val="en-US" w:eastAsia="zh-CN" w:bidi="ar"/>
        </w:rPr>
        <w:t>2025年</w:t>
      </w:r>
      <w:r>
        <w:rPr>
          <w:rFonts w:hint="eastAsia" w:ascii="仿宋_GB2312" w:hAnsi="Times New Roman" w:eastAsia="仿宋_GB2312" w:cs="仿宋_GB2312"/>
          <w:kern w:val="2"/>
          <w:sz w:val="32"/>
          <w:szCs w:val="32"/>
          <w:highlight w:val="none"/>
          <w:u w:val="none"/>
          <w:shd w:val="clear"/>
          <w:lang w:val="en-US" w:eastAsia="zh-CN" w:bidi="ar"/>
        </w:rPr>
        <w:t>11月15-17日组织了党务工作者培训，着力提升基层党务干部的专业能力和履职水平。</w:t>
      </w:r>
    </w:p>
    <w:p w14:paraId="0B81E705">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eastAsia" w:ascii="仿宋_GB2312" w:hAnsi="Times New Roman" w:eastAsia="仿宋_GB2312" w:cs="仿宋_GB2312"/>
          <w:kern w:val="2"/>
          <w:sz w:val="32"/>
          <w:szCs w:val="32"/>
          <w:highlight w:val="none"/>
          <w:u w:val="none"/>
          <w:shd w:val="clear"/>
          <w:lang w:val="en-US" w:eastAsia="zh-CN" w:bidi="ar"/>
        </w:rPr>
      </w:pPr>
      <w:r>
        <w:rPr>
          <w:rFonts w:hint="eastAsia" w:ascii="仿宋_GB2312" w:hAnsi="Times New Roman" w:eastAsia="仿宋_GB2312" w:cs="仿宋_GB2312"/>
          <w:b/>
          <w:bCs/>
          <w:kern w:val="2"/>
          <w:sz w:val="32"/>
          <w:szCs w:val="32"/>
          <w:highlight w:val="none"/>
          <w:u w:val="none"/>
          <w:shd w:val="clear"/>
          <w:lang w:val="en-US" w:eastAsia="zh-CN" w:bidi="ar"/>
        </w:rPr>
        <w:t>整改结果：</w:t>
      </w:r>
      <w:r>
        <w:rPr>
          <w:rFonts w:hint="eastAsia" w:ascii="仿宋_GB2312" w:hAnsi="Times New Roman" w:eastAsia="仿宋_GB2312" w:cs="仿宋_GB2312"/>
          <w:kern w:val="2"/>
          <w:sz w:val="32"/>
          <w:szCs w:val="32"/>
          <w:highlight w:val="none"/>
          <w:u w:val="none"/>
          <w:shd w:val="clear"/>
          <w:lang w:val="en-US" w:eastAsia="zh-CN" w:bidi="ar"/>
        </w:rPr>
        <w:t>完成</w:t>
      </w:r>
    </w:p>
    <w:p w14:paraId="08990176">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eastAsia" w:ascii="楷体_GB2312" w:hAnsi="楷体_GB2312" w:eastAsia="楷体_GB2312" w:cs="楷体_GB2312"/>
          <w:b/>
          <w:bCs/>
          <w:kern w:val="2"/>
          <w:sz w:val="32"/>
          <w:szCs w:val="32"/>
          <w:highlight w:val="none"/>
          <w:u w:val="none"/>
          <w:shd w:val="clear"/>
          <w:lang w:val="en-US" w:eastAsia="zh-CN" w:bidi="ar"/>
        </w:rPr>
      </w:pPr>
      <w:r>
        <w:rPr>
          <w:rFonts w:hint="eastAsia" w:ascii="楷体_GB2312" w:hAnsi="楷体_GB2312" w:eastAsia="楷体_GB2312" w:cs="楷体_GB2312"/>
          <w:b/>
          <w:bCs/>
          <w:kern w:val="2"/>
          <w:sz w:val="32"/>
          <w:szCs w:val="32"/>
          <w:highlight w:val="none"/>
          <w:u w:val="none"/>
          <w:shd w:val="clear"/>
          <w:lang w:val="en-US" w:eastAsia="zh-CN" w:bidi="ar"/>
        </w:rPr>
        <w:t>（三）存在“重业务、轻党建”问题</w:t>
      </w:r>
    </w:p>
    <w:p w14:paraId="7EFECC90">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eastAsia" w:ascii="仿宋_GB2312" w:hAnsi="Times New Roman" w:eastAsia="仿宋_GB2312" w:cs="仿宋_GB2312"/>
          <w:b/>
          <w:bCs/>
          <w:kern w:val="2"/>
          <w:sz w:val="32"/>
          <w:szCs w:val="32"/>
          <w:highlight w:val="none"/>
          <w:u w:val="none"/>
          <w:shd w:val="clear"/>
          <w:lang w:val="en-US" w:eastAsia="zh-CN" w:bidi="ar"/>
        </w:rPr>
      </w:pPr>
      <w:r>
        <w:rPr>
          <w:rFonts w:hint="eastAsia" w:ascii="仿宋_GB2312" w:hAnsi="Times New Roman" w:eastAsia="仿宋_GB2312" w:cs="仿宋_GB2312"/>
          <w:b/>
          <w:bCs/>
          <w:kern w:val="2"/>
          <w:sz w:val="32"/>
          <w:szCs w:val="32"/>
          <w:highlight w:val="none"/>
          <w:u w:val="none"/>
          <w:shd w:val="clear"/>
          <w:lang w:val="en-US" w:eastAsia="zh-CN" w:bidi="ar"/>
        </w:rPr>
        <w:t>49.人员配备不足。</w:t>
      </w:r>
    </w:p>
    <w:p w14:paraId="722BA2C4">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eastAsia" w:ascii="仿宋_GB2312" w:hAnsi="Times New Roman" w:eastAsia="仿宋_GB2312" w:cs="仿宋_GB2312"/>
          <w:kern w:val="2"/>
          <w:sz w:val="32"/>
          <w:szCs w:val="32"/>
          <w:highlight w:val="none"/>
          <w:u w:val="none"/>
          <w:shd w:val="clear"/>
          <w:lang w:val="en-US" w:eastAsia="zh-CN" w:bidi="ar"/>
        </w:rPr>
      </w:pPr>
      <w:r>
        <w:rPr>
          <w:rFonts w:hint="eastAsia" w:ascii="仿宋_GB2312" w:hAnsi="Times New Roman" w:eastAsia="仿宋_GB2312" w:cs="仿宋_GB2312"/>
          <w:b/>
          <w:bCs/>
          <w:kern w:val="2"/>
          <w:sz w:val="32"/>
          <w:szCs w:val="32"/>
          <w:highlight w:val="none"/>
          <w:u w:val="none"/>
          <w:shd w:val="clear"/>
          <w:lang w:val="en-US" w:eastAsia="zh-CN" w:bidi="ar"/>
        </w:rPr>
        <w:t>整改情况：一是</w:t>
      </w:r>
      <w:r>
        <w:rPr>
          <w:rFonts w:hint="eastAsia" w:ascii="仿宋_GB2312" w:hAnsi="Times New Roman" w:eastAsia="仿宋_GB2312" w:cs="仿宋_GB2312"/>
          <w:b w:val="0"/>
          <w:bCs w:val="0"/>
          <w:kern w:val="2"/>
          <w:sz w:val="32"/>
          <w:szCs w:val="32"/>
          <w:highlight w:val="none"/>
          <w:u w:val="none"/>
          <w:shd w:val="clear"/>
          <w:lang w:val="en-US" w:eastAsia="zh-CN" w:bidi="ar"/>
        </w:rPr>
        <w:t>配齐配强党支部书记，</w:t>
      </w:r>
      <w:r>
        <w:rPr>
          <w:rFonts w:hint="eastAsia" w:ascii="仿宋_GB2312" w:hAnsi="Times New Roman" w:eastAsia="仿宋_GB2312" w:cs="仿宋_GB2312"/>
          <w:kern w:val="2"/>
          <w:sz w:val="32"/>
          <w:szCs w:val="32"/>
          <w:highlight w:val="none"/>
          <w:u w:val="none"/>
          <w:shd w:val="clear"/>
          <w:lang w:val="en-US" w:eastAsia="zh-CN" w:bidi="ar"/>
        </w:rPr>
        <w:t>指导西安分公司党支部以换届选举的方式选举出党支部书记1名、副书记1名，公司党委于</w:t>
      </w:r>
      <w:r>
        <w:rPr>
          <w:rFonts w:hint="eastAsia" w:ascii="仿宋_GB2312" w:eastAsia="仿宋_GB2312" w:cs="仿宋_GB2312"/>
          <w:kern w:val="2"/>
          <w:sz w:val="32"/>
          <w:szCs w:val="32"/>
          <w:highlight w:val="none"/>
          <w:u w:val="none"/>
          <w:shd w:val="clear"/>
          <w:lang w:val="en-US" w:eastAsia="zh-CN" w:bidi="ar"/>
        </w:rPr>
        <w:t>2025年</w:t>
      </w:r>
      <w:r>
        <w:rPr>
          <w:rFonts w:hint="eastAsia" w:ascii="仿宋_GB2312" w:hAnsi="Times New Roman" w:eastAsia="仿宋_GB2312" w:cs="仿宋_GB2312"/>
          <w:kern w:val="2"/>
          <w:sz w:val="32"/>
          <w:szCs w:val="32"/>
          <w:highlight w:val="none"/>
          <w:u w:val="none"/>
          <w:shd w:val="clear"/>
          <w:lang w:val="en-US" w:eastAsia="zh-CN" w:bidi="ar"/>
        </w:rPr>
        <w:t>6月11日批复。</w:t>
      </w:r>
      <w:r>
        <w:rPr>
          <w:rFonts w:hint="eastAsia" w:ascii="仿宋_GB2312" w:hAnsi="Times New Roman" w:eastAsia="仿宋_GB2312" w:cs="仿宋_GB2312"/>
          <w:b/>
          <w:bCs/>
          <w:kern w:val="2"/>
          <w:sz w:val="32"/>
          <w:szCs w:val="32"/>
          <w:highlight w:val="none"/>
          <w:u w:val="none"/>
          <w:shd w:val="clear"/>
          <w:lang w:val="en-US" w:eastAsia="zh-CN" w:bidi="ar"/>
        </w:rPr>
        <w:t>二是</w:t>
      </w:r>
      <w:r>
        <w:rPr>
          <w:rFonts w:hint="eastAsia" w:ascii="仿宋_GB2312" w:hAnsi="Times New Roman" w:eastAsia="仿宋_GB2312" w:cs="仿宋_GB2312"/>
          <w:b w:val="0"/>
          <w:bCs w:val="0"/>
          <w:kern w:val="2"/>
          <w:sz w:val="32"/>
          <w:szCs w:val="32"/>
          <w:highlight w:val="none"/>
          <w:u w:val="none"/>
          <w:shd w:val="clear"/>
          <w:lang w:val="en-US" w:eastAsia="zh-CN" w:bidi="ar"/>
        </w:rPr>
        <w:t>着力建强党务工作队伍，两次</w:t>
      </w:r>
      <w:r>
        <w:rPr>
          <w:rFonts w:hint="eastAsia" w:ascii="仿宋_GB2312" w:hAnsi="Times New Roman" w:eastAsia="仿宋_GB2312" w:cs="仿宋_GB2312"/>
          <w:kern w:val="2"/>
          <w:sz w:val="32"/>
          <w:szCs w:val="32"/>
          <w:highlight w:val="none"/>
          <w:u w:val="none"/>
          <w:shd w:val="clear"/>
          <w:lang w:val="en-US" w:eastAsia="zh-CN" w:bidi="ar"/>
        </w:rPr>
        <w:t>深入摸排公司党员分布情况，指导各党组织推荐党务后备人才共计23名，并以考核+考察的方式选拔12名进入公司“百人计划”后备人才库，组织其参加党务干部培训及初心大讲堂培训，同时自巡察以来增加7名专兼职党务干部。</w:t>
      </w:r>
    </w:p>
    <w:p w14:paraId="790F1179">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eastAsia" w:ascii="仿宋_GB2312" w:hAnsi="Times New Roman" w:eastAsia="仿宋_GB2312" w:cs="仿宋_GB2312"/>
          <w:kern w:val="2"/>
          <w:sz w:val="32"/>
          <w:szCs w:val="32"/>
          <w:highlight w:val="none"/>
          <w:u w:val="none"/>
          <w:shd w:val="clear"/>
          <w:lang w:val="en-US" w:eastAsia="zh-CN" w:bidi="ar"/>
        </w:rPr>
      </w:pPr>
      <w:r>
        <w:rPr>
          <w:rFonts w:hint="eastAsia" w:ascii="仿宋_GB2312" w:hAnsi="Times New Roman" w:eastAsia="仿宋_GB2312" w:cs="仿宋_GB2312"/>
          <w:b/>
          <w:bCs/>
          <w:kern w:val="2"/>
          <w:sz w:val="32"/>
          <w:szCs w:val="32"/>
          <w:highlight w:val="none"/>
          <w:u w:val="none"/>
          <w:shd w:val="clear"/>
          <w:lang w:val="en-US" w:eastAsia="zh-CN" w:bidi="ar"/>
        </w:rPr>
        <w:t>整改结果：</w:t>
      </w:r>
      <w:r>
        <w:rPr>
          <w:rFonts w:hint="eastAsia" w:ascii="仿宋_GB2312" w:hAnsi="Times New Roman" w:eastAsia="仿宋_GB2312" w:cs="仿宋_GB2312"/>
          <w:kern w:val="2"/>
          <w:sz w:val="32"/>
          <w:szCs w:val="32"/>
          <w:highlight w:val="none"/>
          <w:u w:val="none"/>
          <w:shd w:val="clear"/>
          <w:lang w:val="en-US" w:eastAsia="zh-CN" w:bidi="ar"/>
        </w:rPr>
        <w:t>完成</w:t>
      </w:r>
    </w:p>
    <w:p w14:paraId="2D49E408">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eastAsia" w:ascii="仿宋_GB2312" w:hAnsi="Times New Roman" w:eastAsia="仿宋_GB2312" w:cs="仿宋_GB2312"/>
          <w:b/>
          <w:bCs/>
          <w:kern w:val="2"/>
          <w:sz w:val="32"/>
          <w:szCs w:val="32"/>
          <w:highlight w:val="none"/>
          <w:u w:val="none"/>
          <w:shd w:val="clear"/>
          <w:lang w:val="en-US" w:eastAsia="zh-CN" w:bidi="ar"/>
        </w:rPr>
      </w:pPr>
      <w:r>
        <w:rPr>
          <w:rFonts w:hint="eastAsia" w:ascii="仿宋_GB2312" w:hAnsi="Times New Roman" w:eastAsia="仿宋_GB2312" w:cs="仿宋_GB2312"/>
          <w:b/>
          <w:bCs/>
          <w:kern w:val="2"/>
          <w:sz w:val="32"/>
          <w:szCs w:val="32"/>
          <w:highlight w:val="none"/>
          <w:u w:val="none"/>
          <w:shd w:val="clear"/>
          <w:lang w:val="en-US" w:eastAsia="zh-CN" w:bidi="ar"/>
        </w:rPr>
        <w:t>50.作用发挥不足。</w:t>
      </w:r>
    </w:p>
    <w:p w14:paraId="28B8C964">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eastAsia" w:ascii="仿宋_GB2312" w:hAnsi="Times New Roman" w:eastAsia="仿宋_GB2312" w:cs="仿宋_GB2312"/>
          <w:kern w:val="2"/>
          <w:sz w:val="32"/>
          <w:szCs w:val="32"/>
          <w:highlight w:val="none"/>
          <w:u w:val="none"/>
          <w:shd w:val="clear"/>
          <w:lang w:val="en-US" w:eastAsia="zh-CN" w:bidi="ar"/>
        </w:rPr>
      </w:pPr>
      <w:r>
        <w:rPr>
          <w:rFonts w:hint="eastAsia" w:ascii="仿宋_GB2312" w:hAnsi="Times New Roman" w:eastAsia="仿宋_GB2312" w:cs="仿宋_GB2312"/>
          <w:b/>
          <w:bCs/>
          <w:kern w:val="2"/>
          <w:sz w:val="32"/>
          <w:szCs w:val="32"/>
          <w:highlight w:val="none"/>
          <w:u w:val="none"/>
          <w:shd w:val="clear"/>
          <w:lang w:val="en-US" w:eastAsia="zh-CN" w:bidi="ar"/>
        </w:rPr>
        <w:t>整改情况：一是</w:t>
      </w:r>
      <w:r>
        <w:rPr>
          <w:rFonts w:hint="eastAsia" w:ascii="仿宋_GB2312" w:hAnsi="Times New Roman" w:eastAsia="仿宋_GB2312" w:cs="仿宋_GB2312"/>
          <w:b w:val="0"/>
          <w:bCs w:val="0"/>
          <w:kern w:val="2"/>
          <w:sz w:val="32"/>
          <w:szCs w:val="32"/>
          <w:highlight w:val="none"/>
          <w:u w:val="none"/>
          <w:shd w:val="clear"/>
          <w:lang w:val="en-US" w:eastAsia="zh-CN" w:bidi="ar"/>
        </w:rPr>
        <w:t>强化示范引领与交流互鉴，</w:t>
      </w:r>
      <w:r>
        <w:rPr>
          <w:rFonts w:hint="eastAsia" w:ascii="仿宋_GB2312" w:hAnsi="Times New Roman" w:eastAsia="仿宋_GB2312" w:cs="仿宋_GB2312"/>
          <w:kern w:val="2"/>
          <w:sz w:val="32"/>
          <w:szCs w:val="32"/>
          <w:highlight w:val="none"/>
          <w:u w:val="none"/>
          <w:shd w:val="clear"/>
          <w:lang w:val="en-US" w:eastAsia="zh-CN" w:bidi="ar"/>
        </w:rPr>
        <w:t>于</w:t>
      </w:r>
      <w:r>
        <w:rPr>
          <w:rFonts w:hint="eastAsia" w:ascii="仿宋_GB2312" w:eastAsia="仿宋_GB2312" w:cs="仿宋_GB2312"/>
          <w:kern w:val="2"/>
          <w:sz w:val="32"/>
          <w:szCs w:val="32"/>
          <w:highlight w:val="none"/>
          <w:u w:val="none"/>
          <w:shd w:val="clear"/>
          <w:lang w:val="en-US" w:eastAsia="zh-CN" w:bidi="ar"/>
        </w:rPr>
        <w:t>2025年</w:t>
      </w:r>
      <w:r>
        <w:rPr>
          <w:rFonts w:hint="eastAsia" w:ascii="仿宋_GB2312" w:hAnsi="Times New Roman" w:eastAsia="仿宋_GB2312" w:cs="仿宋_GB2312"/>
          <w:kern w:val="2"/>
          <w:sz w:val="32"/>
          <w:szCs w:val="32"/>
          <w:highlight w:val="none"/>
          <w:u w:val="none"/>
          <w:shd w:val="clear"/>
          <w:lang w:val="en-US" w:eastAsia="zh-CN" w:bidi="ar"/>
        </w:rPr>
        <w:t>7月30日召开基层党建工作专题党委（扩大）会，推荐部分基层先进党支部书记在会上分享经验，比做法、找差距，促进党支部之间学习交流，激发内生动力。</w:t>
      </w:r>
      <w:r>
        <w:rPr>
          <w:rFonts w:hint="eastAsia" w:ascii="仿宋_GB2312" w:hAnsi="Times New Roman" w:eastAsia="仿宋_GB2312" w:cs="仿宋_GB2312"/>
          <w:b/>
          <w:bCs/>
          <w:kern w:val="2"/>
          <w:sz w:val="32"/>
          <w:szCs w:val="32"/>
          <w:highlight w:val="none"/>
          <w:u w:val="none"/>
          <w:shd w:val="clear"/>
          <w:lang w:val="en-US" w:eastAsia="zh-CN" w:bidi="ar"/>
        </w:rPr>
        <w:t>二是</w:t>
      </w:r>
      <w:r>
        <w:rPr>
          <w:rFonts w:hint="eastAsia" w:ascii="仿宋_GB2312" w:hAnsi="Times New Roman" w:eastAsia="仿宋_GB2312" w:cs="仿宋_GB2312"/>
          <w:b w:val="0"/>
          <w:bCs w:val="0"/>
          <w:kern w:val="2"/>
          <w:sz w:val="32"/>
          <w:szCs w:val="32"/>
          <w:highlight w:val="none"/>
          <w:u w:val="none"/>
          <w:shd w:val="clear"/>
          <w:lang w:val="en-US" w:eastAsia="zh-CN" w:bidi="ar"/>
        </w:rPr>
        <w:t>压实党建工作责任，</w:t>
      </w:r>
      <w:r>
        <w:rPr>
          <w:rFonts w:hint="eastAsia" w:ascii="仿宋_GB2312" w:hAnsi="Times New Roman" w:eastAsia="仿宋_GB2312" w:cs="仿宋_GB2312"/>
          <w:kern w:val="2"/>
          <w:sz w:val="32"/>
          <w:szCs w:val="32"/>
          <w:highlight w:val="none"/>
          <w:u w:val="none"/>
          <w:shd w:val="clear"/>
          <w:lang w:val="en-US" w:eastAsia="zh-CN" w:bidi="ar"/>
        </w:rPr>
        <w:t>组织签订《党建工作责任书》17份，将履行“一岗双责”的具体要求纳入其中。</w:t>
      </w:r>
      <w:r>
        <w:rPr>
          <w:rFonts w:hint="eastAsia" w:ascii="仿宋_GB2312" w:hAnsi="Times New Roman" w:eastAsia="仿宋_GB2312" w:cs="仿宋_GB2312"/>
          <w:b/>
          <w:bCs/>
          <w:kern w:val="2"/>
          <w:sz w:val="32"/>
          <w:szCs w:val="32"/>
          <w:highlight w:val="none"/>
          <w:u w:val="none"/>
          <w:shd w:val="clear"/>
          <w:lang w:val="en-US" w:eastAsia="zh-CN" w:bidi="ar"/>
        </w:rPr>
        <w:t>三是</w:t>
      </w:r>
      <w:r>
        <w:rPr>
          <w:rFonts w:hint="eastAsia" w:ascii="仿宋_GB2312" w:hAnsi="Times New Roman" w:eastAsia="仿宋_GB2312" w:cs="仿宋_GB2312"/>
          <w:b w:val="0"/>
          <w:bCs w:val="0"/>
          <w:kern w:val="2"/>
          <w:sz w:val="32"/>
          <w:szCs w:val="32"/>
          <w:highlight w:val="none"/>
          <w:u w:val="none"/>
          <w:shd w:val="clear"/>
          <w:lang w:val="en-US" w:eastAsia="zh-CN" w:bidi="ar"/>
        </w:rPr>
        <w:t>开展软弱涣散党组织“回头看”工作</w:t>
      </w:r>
      <w:r>
        <w:rPr>
          <w:rFonts w:hint="eastAsia" w:ascii="仿宋_GB2312" w:hAnsi="Times New Roman" w:eastAsia="仿宋_GB2312" w:cs="仿宋_GB2312"/>
          <w:kern w:val="2"/>
          <w:sz w:val="32"/>
          <w:szCs w:val="32"/>
          <w:highlight w:val="none"/>
          <w:u w:val="none"/>
          <w:shd w:val="clear"/>
          <w:lang w:val="en-US" w:eastAsia="zh-CN" w:bidi="ar"/>
        </w:rPr>
        <w:t>，并提交“回头看”自查报告14份。</w:t>
      </w:r>
      <w:r>
        <w:rPr>
          <w:rFonts w:hint="eastAsia" w:ascii="仿宋_GB2312" w:hAnsi="Times New Roman" w:eastAsia="仿宋_GB2312" w:cs="仿宋_GB2312"/>
          <w:b/>
          <w:bCs/>
          <w:kern w:val="2"/>
          <w:sz w:val="32"/>
          <w:szCs w:val="32"/>
          <w:highlight w:val="none"/>
          <w:u w:val="none"/>
          <w:shd w:val="clear"/>
          <w:lang w:val="en-US" w:eastAsia="zh-CN" w:bidi="ar"/>
        </w:rPr>
        <w:t>四是</w:t>
      </w:r>
      <w:r>
        <w:rPr>
          <w:rFonts w:hint="eastAsia" w:ascii="仿宋_GB2312" w:hAnsi="Times New Roman" w:eastAsia="仿宋_GB2312" w:cs="仿宋_GB2312"/>
          <w:b w:val="0"/>
          <w:bCs w:val="0"/>
          <w:kern w:val="2"/>
          <w:sz w:val="32"/>
          <w:szCs w:val="32"/>
          <w:highlight w:val="none"/>
          <w:u w:val="none"/>
          <w:shd w:val="clear"/>
          <w:lang w:val="en-US" w:eastAsia="zh-CN" w:bidi="ar"/>
        </w:rPr>
        <w:t>促进履职能力提升。</w:t>
      </w:r>
      <w:r>
        <w:rPr>
          <w:rFonts w:hint="eastAsia" w:ascii="仿宋_GB2312" w:hAnsi="Times New Roman" w:eastAsia="仿宋_GB2312" w:cs="仿宋_GB2312"/>
          <w:kern w:val="2"/>
          <w:sz w:val="32"/>
          <w:szCs w:val="32"/>
          <w:highlight w:val="none"/>
          <w:u w:val="none"/>
          <w:shd w:val="clear"/>
          <w:lang w:val="en-US" w:eastAsia="zh-CN" w:bidi="ar"/>
        </w:rPr>
        <w:t>常态化开展基层党支部书记基层党建思想汇报工作，进一步提升对党建工作的责任意识、使命意识和履职能力，同时在</w:t>
      </w:r>
      <w:r>
        <w:rPr>
          <w:rFonts w:hint="eastAsia" w:ascii="仿宋_GB2312" w:eastAsia="仿宋_GB2312" w:cs="仿宋_GB2312"/>
          <w:kern w:val="2"/>
          <w:sz w:val="32"/>
          <w:szCs w:val="32"/>
          <w:highlight w:val="none"/>
          <w:u w:val="none"/>
          <w:shd w:val="clear"/>
          <w:lang w:val="en-US" w:eastAsia="zh-CN" w:bidi="ar"/>
        </w:rPr>
        <w:t>2025年</w:t>
      </w:r>
      <w:r>
        <w:rPr>
          <w:rFonts w:hint="eastAsia" w:ascii="仿宋_GB2312" w:hAnsi="Times New Roman" w:eastAsia="仿宋_GB2312" w:cs="仿宋_GB2312"/>
          <w:kern w:val="2"/>
          <w:sz w:val="32"/>
          <w:szCs w:val="32"/>
          <w:highlight w:val="none"/>
          <w:u w:val="none"/>
          <w:shd w:val="clear"/>
          <w:lang w:val="en-US" w:eastAsia="zh-CN" w:bidi="ar"/>
        </w:rPr>
        <w:t>11月15-17日开展基层党支部书记（含基层专兼职党务工作者）培训工作，共计60余人参加学习培训。</w:t>
      </w:r>
    </w:p>
    <w:p w14:paraId="1A26F4F7">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eastAsia" w:ascii="仿宋_GB2312" w:hAnsi="Times New Roman" w:eastAsia="仿宋_GB2312" w:cs="仿宋_GB2312"/>
          <w:kern w:val="2"/>
          <w:sz w:val="32"/>
          <w:szCs w:val="32"/>
          <w:highlight w:val="none"/>
          <w:u w:val="none"/>
          <w:shd w:val="clear"/>
          <w:lang w:val="en-US" w:eastAsia="zh-CN" w:bidi="ar"/>
        </w:rPr>
      </w:pPr>
      <w:r>
        <w:rPr>
          <w:rFonts w:hint="eastAsia" w:ascii="仿宋_GB2312" w:hAnsi="Times New Roman" w:eastAsia="仿宋_GB2312" w:cs="仿宋_GB2312"/>
          <w:b/>
          <w:bCs/>
          <w:kern w:val="2"/>
          <w:sz w:val="32"/>
          <w:szCs w:val="32"/>
          <w:highlight w:val="none"/>
          <w:u w:val="none"/>
          <w:shd w:val="clear"/>
          <w:lang w:val="en-US" w:eastAsia="zh-CN" w:bidi="ar"/>
        </w:rPr>
        <w:t>整改结果：</w:t>
      </w:r>
      <w:r>
        <w:rPr>
          <w:rFonts w:hint="eastAsia" w:ascii="仿宋_GB2312" w:hAnsi="Times New Roman" w:eastAsia="仿宋_GB2312" w:cs="仿宋_GB2312"/>
          <w:kern w:val="2"/>
          <w:sz w:val="32"/>
          <w:szCs w:val="32"/>
          <w:highlight w:val="none"/>
          <w:u w:val="none"/>
          <w:shd w:val="clear"/>
          <w:lang w:val="en-US" w:eastAsia="zh-CN" w:bidi="ar"/>
        </w:rPr>
        <w:t>完成</w:t>
      </w:r>
    </w:p>
    <w:p w14:paraId="40A1FB84">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eastAsia" w:ascii="仿宋_GB2312" w:hAnsi="Times New Roman" w:eastAsia="仿宋_GB2312" w:cs="仿宋_GB2312"/>
          <w:b/>
          <w:bCs/>
          <w:kern w:val="2"/>
          <w:sz w:val="32"/>
          <w:szCs w:val="32"/>
          <w:highlight w:val="none"/>
          <w:u w:val="none"/>
          <w:shd w:val="clear"/>
          <w:lang w:val="en-US" w:eastAsia="zh-CN" w:bidi="ar"/>
        </w:rPr>
      </w:pPr>
      <w:r>
        <w:rPr>
          <w:rFonts w:hint="eastAsia" w:ascii="仿宋_GB2312" w:hAnsi="Times New Roman" w:eastAsia="仿宋_GB2312" w:cs="仿宋_GB2312"/>
          <w:b/>
          <w:bCs/>
          <w:kern w:val="2"/>
          <w:sz w:val="32"/>
          <w:szCs w:val="32"/>
          <w:highlight w:val="none"/>
          <w:u w:val="none"/>
          <w:shd w:val="clear"/>
          <w:lang w:val="en-US" w:eastAsia="zh-CN" w:bidi="ar"/>
        </w:rPr>
        <w:t>51.部分党支部党建与项目生产经营工作融合不足。</w:t>
      </w:r>
    </w:p>
    <w:p w14:paraId="247EA4EF">
      <w:pPr>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eastAsia" w:ascii="仿宋_GB2312" w:hAnsi="Times New Roman" w:eastAsia="仿宋_GB2312" w:cs="仿宋_GB2312"/>
          <w:kern w:val="2"/>
          <w:sz w:val="32"/>
          <w:szCs w:val="32"/>
          <w:highlight w:val="none"/>
          <w:u w:val="none"/>
          <w:shd w:val="clear"/>
          <w:lang w:val="en-US" w:eastAsia="zh-CN" w:bidi="ar"/>
        </w:rPr>
      </w:pPr>
      <w:r>
        <w:rPr>
          <w:rFonts w:hint="eastAsia" w:ascii="仿宋_GB2312" w:hAnsi="Times New Roman" w:eastAsia="仿宋_GB2312" w:cs="仿宋_GB2312"/>
          <w:b/>
          <w:bCs/>
          <w:kern w:val="2"/>
          <w:sz w:val="32"/>
          <w:szCs w:val="32"/>
          <w:highlight w:val="none"/>
          <w:u w:val="none"/>
          <w:shd w:val="clear"/>
          <w:lang w:val="en-US" w:eastAsia="zh-CN" w:bidi="ar"/>
        </w:rPr>
        <w:t>整改情况：一是</w:t>
      </w:r>
      <w:r>
        <w:rPr>
          <w:rFonts w:hint="eastAsia" w:ascii="仿宋_GB2312" w:hAnsi="Times New Roman" w:eastAsia="仿宋_GB2312" w:cs="仿宋_GB2312"/>
          <w:b w:val="0"/>
          <w:bCs w:val="0"/>
          <w:kern w:val="2"/>
          <w:sz w:val="32"/>
          <w:szCs w:val="32"/>
          <w:highlight w:val="none"/>
          <w:u w:val="none"/>
          <w:shd w:val="clear"/>
          <w:lang w:val="en-US" w:eastAsia="zh-CN" w:bidi="ar"/>
        </w:rPr>
        <w:t>强化思想引领与业务融合，2025年度公司</w:t>
      </w:r>
      <w:r>
        <w:rPr>
          <w:rFonts w:hint="eastAsia" w:ascii="仿宋_GB2312" w:hAnsi="Times New Roman" w:eastAsia="仿宋_GB2312" w:cs="仿宋_GB2312"/>
          <w:kern w:val="2"/>
          <w:sz w:val="32"/>
          <w:szCs w:val="32"/>
          <w:highlight w:val="none"/>
          <w:u w:val="none"/>
          <w:shd w:val="clear"/>
          <w:lang w:val="en-US" w:eastAsia="zh-CN" w:bidi="ar"/>
        </w:rPr>
        <w:t>领导班子成员下基层讲授专题党课7场，并要求各基层党支部结合中心工作按季度开展党课，截止目前基层党组织书记讲党课50余场，进一步提升党员及干部群众对党建与业务工作融合重要性的认识程度。</w:t>
      </w:r>
      <w:r>
        <w:rPr>
          <w:rFonts w:hint="eastAsia" w:ascii="仿宋_GB2312" w:eastAsia="仿宋_GB2312" w:cs="仿宋_GB2312"/>
          <w:b/>
          <w:bCs/>
          <w:kern w:val="2"/>
          <w:sz w:val="32"/>
          <w:szCs w:val="32"/>
          <w:highlight w:val="none"/>
          <w:u w:val="none"/>
          <w:shd w:val="clear"/>
          <w:lang w:val="en-US" w:eastAsia="zh-CN" w:bidi="ar"/>
        </w:rPr>
        <w:t>二</w:t>
      </w:r>
      <w:r>
        <w:rPr>
          <w:rFonts w:hint="eastAsia" w:ascii="仿宋_GB2312" w:hAnsi="Times New Roman" w:eastAsia="仿宋_GB2312" w:cs="仿宋_GB2312"/>
          <w:b/>
          <w:bCs/>
          <w:kern w:val="2"/>
          <w:sz w:val="32"/>
          <w:szCs w:val="32"/>
          <w:highlight w:val="none"/>
          <w:u w:val="none"/>
          <w:shd w:val="clear"/>
          <w:lang w:val="en-US" w:eastAsia="zh-CN" w:bidi="ar"/>
        </w:rPr>
        <w:t>是</w:t>
      </w:r>
      <w:r>
        <w:rPr>
          <w:rFonts w:hint="eastAsia" w:ascii="仿宋_GB2312" w:hAnsi="Times New Roman" w:eastAsia="仿宋_GB2312" w:cs="仿宋_GB2312"/>
          <w:b w:val="0"/>
          <w:bCs w:val="0"/>
          <w:kern w:val="2"/>
          <w:sz w:val="32"/>
          <w:szCs w:val="32"/>
          <w:highlight w:val="none"/>
          <w:u w:val="none"/>
          <w:shd w:val="clear"/>
          <w:lang w:val="en-US" w:eastAsia="zh-CN" w:bidi="ar"/>
        </w:rPr>
        <w:t>要求基层党支部结合工作实际开展专题研讨，并对管理范围内的生产经营工作在支委会研究决策，加强党的领导。</w:t>
      </w:r>
      <w:r>
        <w:rPr>
          <w:rFonts w:hint="eastAsia" w:ascii="仿宋_GB2312" w:eastAsia="仿宋_GB2312" w:cs="仿宋_GB2312"/>
          <w:b/>
          <w:bCs/>
          <w:kern w:val="2"/>
          <w:sz w:val="32"/>
          <w:szCs w:val="32"/>
          <w:highlight w:val="none"/>
          <w:u w:val="none"/>
          <w:shd w:val="clear"/>
          <w:lang w:val="en-US" w:eastAsia="zh-CN" w:bidi="ar"/>
        </w:rPr>
        <w:t>三是</w:t>
      </w:r>
      <w:r>
        <w:rPr>
          <w:rFonts w:hint="eastAsia" w:ascii="仿宋_GB2312" w:hAnsi="Times New Roman" w:eastAsia="仿宋_GB2312" w:cs="仿宋_GB2312"/>
          <w:kern w:val="2"/>
          <w:sz w:val="32"/>
          <w:szCs w:val="32"/>
          <w:highlight w:val="none"/>
          <w:u w:val="none"/>
          <w:shd w:val="clear"/>
          <w:lang w:val="en-US" w:eastAsia="zh-CN" w:bidi="ar"/>
        </w:rPr>
        <w:t>7月30日将党组织书记</w:t>
      </w:r>
      <w:r>
        <w:rPr>
          <w:rFonts w:hint="eastAsia" w:ascii="仿宋_GB2312" w:hAnsi="Times New Roman" w:eastAsia="仿宋_GB2312" w:cs="仿宋_GB2312"/>
          <w:color w:val="000000"/>
          <w:kern w:val="2"/>
          <w:sz w:val="32"/>
          <w:szCs w:val="32"/>
          <w:highlight w:val="none"/>
          <w:u w:val="none"/>
          <w:shd w:val="clear"/>
          <w:lang w:val="en-US" w:eastAsia="zh-CN" w:bidi="ar"/>
        </w:rPr>
        <w:t>“</w:t>
      </w:r>
      <w:r>
        <w:rPr>
          <w:rFonts w:hint="eastAsia" w:ascii="仿宋_GB2312" w:hAnsi="仿宋_GB2312" w:eastAsia="仿宋_GB2312" w:cs="仿宋_GB2312"/>
          <w:color w:val="000000"/>
          <w:sz w:val="32"/>
          <w:szCs w:val="32"/>
          <w:highlight w:val="none"/>
        </w:rPr>
        <w:t>围绕企业生产经营开展工作，按规定参与企业重大问题的决策</w:t>
      </w:r>
      <w:r>
        <w:rPr>
          <w:rFonts w:hint="eastAsia" w:ascii="仿宋_GB2312" w:hAnsi="Times New Roman" w:eastAsia="仿宋_GB2312" w:cs="仿宋_GB2312"/>
          <w:color w:val="000000"/>
          <w:kern w:val="2"/>
          <w:sz w:val="32"/>
          <w:szCs w:val="32"/>
          <w:highlight w:val="none"/>
          <w:u w:val="none"/>
          <w:shd w:val="clear"/>
          <w:lang w:val="en-US" w:eastAsia="zh-CN" w:bidi="ar"/>
        </w:rPr>
        <w:t>”</w:t>
      </w:r>
      <w:r>
        <w:rPr>
          <w:rFonts w:hint="eastAsia" w:ascii="仿宋_GB2312" w:hAnsi="仿宋_GB2312" w:eastAsia="仿宋_GB2312" w:cs="仿宋_GB2312"/>
          <w:color w:val="000000"/>
          <w:sz w:val="32"/>
          <w:szCs w:val="32"/>
          <w:highlight w:val="none"/>
          <w:lang w:val="en-US" w:eastAsia="zh-CN"/>
        </w:rPr>
        <w:t>的</w:t>
      </w:r>
      <w:r>
        <w:rPr>
          <w:rFonts w:hint="eastAsia" w:ascii="仿宋_GB2312" w:hAnsi="Times New Roman" w:eastAsia="仿宋_GB2312" w:cs="仿宋_GB2312"/>
          <w:kern w:val="2"/>
          <w:sz w:val="32"/>
          <w:szCs w:val="32"/>
          <w:highlight w:val="none"/>
          <w:u w:val="none"/>
          <w:shd w:val="clear"/>
          <w:lang w:val="en-US" w:eastAsia="zh-CN" w:bidi="ar"/>
        </w:rPr>
        <w:t>要求在基层党建专题党委（扩大）会上提出，并要求贯彻执行，截至12月，24名基层党组织书记列席生产经营会议300余次，有效促进了党建与业务的信息互通与决策协同。</w:t>
      </w:r>
    </w:p>
    <w:p w14:paraId="4C962EC8">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eastAsia" w:ascii="仿宋_GB2312" w:hAnsi="Times New Roman" w:eastAsia="仿宋_GB2312" w:cs="仿宋_GB2312"/>
          <w:kern w:val="2"/>
          <w:sz w:val="32"/>
          <w:szCs w:val="32"/>
          <w:highlight w:val="none"/>
          <w:u w:val="none"/>
          <w:shd w:val="clear"/>
          <w:lang w:val="en-US" w:eastAsia="zh-CN" w:bidi="ar"/>
        </w:rPr>
      </w:pPr>
      <w:r>
        <w:rPr>
          <w:rFonts w:hint="eastAsia" w:ascii="仿宋_GB2312" w:hAnsi="Times New Roman" w:eastAsia="仿宋_GB2312" w:cs="仿宋_GB2312"/>
          <w:b/>
          <w:bCs/>
          <w:kern w:val="2"/>
          <w:sz w:val="32"/>
          <w:szCs w:val="32"/>
          <w:highlight w:val="none"/>
          <w:u w:val="none"/>
          <w:shd w:val="clear"/>
          <w:lang w:val="en-US" w:eastAsia="zh-CN" w:bidi="ar"/>
        </w:rPr>
        <w:t>整改结果：</w:t>
      </w:r>
      <w:r>
        <w:rPr>
          <w:rFonts w:hint="eastAsia" w:ascii="仿宋_GB2312" w:hAnsi="Times New Roman" w:eastAsia="仿宋_GB2312" w:cs="仿宋_GB2312"/>
          <w:kern w:val="2"/>
          <w:sz w:val="32"/>
          <w:szCs w:val="32"/>
          <w:highlight w:val="none"/>
          <w:u w:val="none"/>
          <w:shd w:val="clear"/>
          <w:lang w:val="en-US" w:eastAsia="zh-CN" w:bidi="ar"/>
        </w:rPr>
        <w:t>完成</w:t>
      </w:r>
    </w:p>
    <w:p w14:paraId="1560A347">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eastAsia" w:ascii="楷体_GB2312" w:hAnsi="楷体_GB2312" w:eastAsia="楷体_GB2312" w:cs="楷体_GB2312"/>
          <w:b/>
          <w:bCs/>
          <w:kern w:val="2"/>
          <w:sz w:val="32"/>
          <w:szCs w:val="32"/>
          <w:highlight w:val="none"/>
          <w:u w:val="none"/>
          <w:shd w:val="clear"/>
          <w:lang w:val="en-US" w:eastAsia="zh-CN" w:bidi="ar"/>
        </w:rPr>
      </w:pPr>
      <w:r>
        <w:rPr>
          <w:rFonts w:hint="eastAsia" w:ascii="楷体_GB2312" w:hAnsi="楷体_GB2312" w:eastAsia="楷体_GB2312" w:cs="楷体_GB2312"/>
          <w:b/>
          <w:bCs/>
          <w:kern w:val="2"/>
          <w:sz w:val="32"/>
          <w:szCs w:val="32"/>
          <w:highlight w:val="none"/>
          <w:u w:val="none"/>
          <w:shd w:val="clear"/>
          <w:lang w:val="en-US" w:eastAsia="zh-CN" w:bidi="ar"/>
        </w:rPr>
        <w:t>（四）人力资源管理体系与企业发展规划脱节</w:t>
      </w:r>
    </w:p>
    <w:p w14:paraId="0274CA43">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eastAsia" w:ascii="仿宋_GB2312" w:eastAsia="仿宋_GB2312" w:cs="仿宋_GB2312"/>
          <w:b/>
          <w:bCs/>
          <w:sz w:val="32"/>
          <w:szCs w:val="32"/>
          <w:highlight w:val="none"/>
          <w:lang w:val="en-US" w:eastAsia="zh-CN"/>
        </w:rPr>
      </w:pPr>
      <w:r>
        <w:rPr>
          <w:rFonts w:hint="eastAsia" w:ascii="仿宋_GB2312" w:eastAsia="仿宋_GB2312" w:cs="仿宋_GB2312"/>
          <w:b/>
          <w:bCs/>
          <w:sz w:val="32"/>
          <w:szCs w:val="32"/>
          <w:highlight w:val="none"/>
          <w:lang w:val="en-US" w:eastAsia="zh-CN"/>
        </w:rPr>
        <w:t>52.未制定人力资源中长期规划，人力资源可持续发展能力趋弱。</w:t>
      </w:r>
    </w:p>
    <w:p w14:paraId="7345318D">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eastAsia" w:ascii="仿宋_GB2312" w:eastAsia="仿宋_GB2312" w:cs="仿宋_GB2312"/>
          <w:b w:val="0"/>
          <w:bCs w:val="0"/>
          <w:sz w:val="32"/>
          <w:szCs w:val="32"/>
          <w:highlight w:val="none"/>
          <w:lang w:val="en-US" w:eastAsia="zh-CN"/>
        </w:rPr>
      </w:pPr>
      <w:r>
        <w:rPr>
          <w:rFonts w:hint="eastAsia" w:ascii="仿宋_GB2312" w:eastAsia="仿宋_GB2312" w:cs="仿宋_GB2312"/>
          <w:b/>
          <w:bCs/>
          <w:sz w:val="32"/>
          <w:szCs w:val="32"/>
          <w:highlight w:val="none"/>
          <w:lang w:val="en-US" w:eastAsia="zh-CN"/>
        </w:rPr>
        <w:t>整改情况：一是</w:t>
      </w:r>
      <w:r>
        <w:rPr>
          <w:rFonts w:hint="eastAsia" w:ascii="仿宋_GB2312" w:eastAsia="仿宋_GB2312" w:cs="仿宋_GB2312"/>
          <w:b w:val="0"/>
          <w:bCs w:val="0"/>
          <w:sz w:val="32"/>
          <w:szCs w:val="32"/>
          <w:highlight w:val="none"/>
          <w:lang w:val="en-US" w:eastAsia="zh-CN"/>
        </w:rPr>
        <w:t>加强顶层设计，已拟定公司“十五五”人力资源规划初稿，并计划于2026年4月30日前修订完善并发文。</w:t>
      </w:r>
      <w:r>
        <w:rPr>
          <w:rFonts w:hint="eastAsia" w:ascii="仿宋_GB2312" w:eastAsia="仿宋_GB2312" w:cs="仿宋_GB2312"/>
          <w:b/>
          <w:bCs/>
          <w:sz w:val="32"/>
          <w:szCs w:val="32"/>
          <w:highlight w:val="none"/>
          <w:lang w:val="en-US" w:eastAsia="zh-CN"/>
        </w:rPr>
        <w:t>二是</w:t>
      </w:r>
      <w:r>
        <w:rPr>
          <w:rFonts w:hint="eastAsia" w:ascii="仿宋_GB2312" w:eastAsia="仿宋_GB2312" w:cs="仿宋_GB2312"/>
          <w:b w:val="0"/>
          <w:bCs w:val="0"/>
          <w:sz w:val="32"/>
          <w:szCs w:val="32"/>
          <w:highlight w:val="none"/>
          <w:lang w:val="en-US" w:eastAsia="zh-CN"/>
        </w:rPr>
        <w:t>健全管理制度，已制定并宣贯实施《项目部岗位编制标准化管理办法》《项目部员工薪酬绩效管理办法》《项目部经济责任制考核兑现办法》，</w:t>
      </w:r>
      <w:r>
        <w:rPr>
          <w:rFonts w:hint="eastAsia" w:ascii="仿宋_GB2312" w:hAnsi="Calibri" w:eastAsia="仿宋_GB2312" w:cs="仿宋_GB2312"/>
          <w:i w:val="0"/>
          <w:iCs w:val="0"/>
          <w:caps w:val="0"/>
          <w:color w:val="auto"/>
          <w:spacing w:val="0"/>
          <w:sz w:val="32"/>
          <w:szCs w:val="32"/>
          <w:highlight w:val="none"/>
          <w:shd w:val="clear" w:fill="auto"/>
          <w:lang w:val="en-US" w:eastAsia="zh-CN"/>
        </w:rPr>
        <w:t>夯实项目管理基础</w:t>
      </w:r>
      <w:r>
        <w:rPr>
          <w:rFonts w:hint="eastAsia" w:ascii="仿宋_GB2312" w:eastAsia="仿宋_GB2312" w:cs="仿宋_GB2312"/>
          <w:b w:val="0"/>
          <w:bCs w:val="0"/>
          <w:sz w:val="32"/>
          <w:szCs w:val="32"/>
          <w:highlight w:val="none"/>
          <w:lang w:val="en-US" w:eastAsia="zh-CN"/>
        </w:rPr>
        <w:t>。</w:t>
      </w:r>
      <w:r>
        <w:rPr>
          <w:rFonts w:hint="eastAsia" w:ascii="仿宋_GB2312" w:eastAsia="仿宋_GB2312" w:cs="仿宋_GB2312"/>
          <w:b/>
          <w:bCs/>
          <w:sz w:val="32"/>
          <w:szCs w:val="32"/>
          <w:highlight w:val="none"/>
          <w:lang w:val="en-US" w:eastAsia="zh-CN"/>
        </w:rPr>
        <w:t>三是</w:t>
      </w:r>
      <w:r>
        <w:rPr>
          <w:rFonts w:hint="eastAsia" w:ascii="仿宋_GB2312" w:eastAsia="仿宋_GB2312" w:cs="仿宋_GB2312"/>
          <w:b w:val="0"/>
          <w:bCs w:val="0"/>
          <w:sz w:val="32"/>
          <w:szCs w:val="32"/>
          <w:highlight w:val="none"/>
          <w:lang w:val="en-US" w:eastAsia="zh-CN"/>
        </w:rPr>
        <w:t>系统推进人才培育与梯队建设，已于7月8日组织新员工培训，强化企业文化融入；制定《后备人才梯队划分标准与认定细则》，开展2025年度后备人才推荐工作，并开展“百人计划”遴选工作，通过综合测试、专业评议，民主评议等环节，遴选出“工程管理”“经营管理”“综合管理”三大序列，并按照第一梯队（骨干型）30人、第二梯队（成长型）30人、第三梯队（潜力型）40人的结构，建立科学规范、层次清晰的后备人才梯队体系；有计划地将优秀后备人才纳入党务工作者培训、项目经理培训及中高层人员等培训；于2025年3月31日印发《中共四川省第十五建筑有限公司委员会关于开展交流锻炼工作的通知》，2025年度交流锻炼8人次。</w:t>
      </w:r>
      <w:r>
        <w:rPr>
          <w:rFonts w:hint="eastAsia" w:ascii="仿宋_GB2312" w:eastAsia="仿宋_GB2312" w:cs="仿宋_GB2312"/>
          <w:b/>
          <w:bCs/>
          <w:sz w:val="32"/>
          <w:szCs w:val="32"/>
          <w:highlight w:val="none"/>
          <w:lang w:val="en-US" w:eastAsia="zh-CN"/>
        </w:rPr>
        <w:t>四是</w:t>
      </w:r>
      <w:r>
        <w:rPr>
          <w:rFonts w:hint="eastAsia" w:ascii="仿宋_GB2312" w:eastAsia="仿宋_GB2312" w:cs="仿宋_GB2312"/>
          <w:b w:val="0"/>
          <w:bCs w:val="0"/>
          <w:sz w:val="32"/>
          <w:szCs w:val="32"/>
          <w:highlight w:val="none"/>
          <w:lang w:val="en-US" w:eastAsia="zh-CN"/>
        </w:rPr>
        <w:t>规范关键岗位任职标准，已制定并实施《项目经理选聘管理办法》《项目部岗位编制标准化管理办法》，明确了项目经理选拔执业资格要求和任职资格。</w:t>
      </w:r>
    </w:p>
    <w:p w14:paraId="0FE5D8DD">
      <w:pPr>
        <w:pStyle w:val="12"/>
        <w:keepNext w:val="0"/>
        <w:keepLines w:val="0"/>
        <w:pageBreakBefore w:val="0"/>
        <w:widowControl w:val="0"/>
        <w:numPr>
          <w:ilvl w:val="-1"/>
          <w:numId w:val="0"/>
        </w:numPr>
        <w:shd w:val="clear" w:color="auto" w:fill="auto"/>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default" w:ascii="仿宋_GB2312" w:eastAsia="仿宋_GB2312" w:cs="仿宋_GB2312"/>
          <w:b w:val="0"/>
          <w:bCs w:val="0"/>
          <w:sz w:val="32"/>
          <w:szCs w:val="32"/>
          <w:highlight w:val="none"/>
          <w:lang w:val="en-US" w:eastAsia="zh-CN"/>
        </w:rPr>
      </w:pPr>
      <w:r>
        <w:rPr>
          <w:rFonts w:hint="eastAsia" w:ascii="仿宋_GB2312" w:eastAsia="仿宋_GB2312" w:cs="仿宋_GB2312"/>
          <w:b/>
          <w:bCs/>
          <w:sz w:val="32"/>
          <w:szCs w:val="32"/>
          <w:highlight w:val="none"/>
          <w:lang w:val="en-US" w:eastAsia="zh-CN"/>
        </w:rPr>
        <w:t>整改时限：</w:t>
      </w:r>
      <w:r>
        <w:rPr>
          <w:rFonts w:hint="eastAsia" w:ascii="仿宋_GB2312" w:eastAsia="仿宋_GB2312" w:cs="仿宋_GB2312"/>
          <w:b w:val="0"/>
          <w:bCs w:val="0"/>
          <w:sz w:val="32"/>
          <w:szCs w:val="32"/>
          <w:highlight w:val="none"/>
          <w:lang w:val="en-US" w:eastAsia="zh-CN"/>
        </w:rPr>
        <w:t>2026年4月30日前完成整改</w:t>
      </w:r>
    </w:p>
    <w:p w14:paraId="3CF28438">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eastAsia" w:ascii="仿宋_GB2312" w:hAnsi="Times New Roman" w:eastAsia="仿宋_GB2312" w:cs="仿宋_GB2312"/>
          <w:b/>
          <w:bCs/>
          <w:kern w:val="2"/>
          <w:sz w:val="32"/>
          <w:szCs w:val="32"/>
          <w:highlight w:val="none"/>
          <w:u w:val="none"/>
          <w:shd w:val="clear"/>
          <w:lang w:val="en-US" w:eastAsia="zh-CN" w:bidi="ar"/>
        </w:rPr>
      </w:pPr>
      <w:r>
        <w:rPr>
          <w:rFonts w:hint="eastAsia" w:ascii="仿宋_GB2312" w:eastAsia="仿宋_GB2312" w:cs="仿宋_GB2312"/>
          <w:b/>
          <w:bCs/>
          <w:sz w:val="32"/>
          <w:szCs w:val="32"/>
          <w:highlight w:val="none"/>
          <w:lang w:val="en-US" w:eastAsia="zh-CN"/>
        </w:rPr>
        <w:t>整改结果：</w:t>
      </w:r>
      <w:r>
        <w:rPr>
          <w:rFonts w:hint="eastAsia" w:ascii="仿宋_GB2312" w:eastAsia="仿宋_GB2312" w:cs="仿宋_GB2312"/>
          <w:b w:val="0"/>
          <w:bCs w:val="0"/>
          <w:sz w:val="32"/>
          <w:szCs w:val="32"/>
          <w:highlight w:val="none"/>
          <w:lang w:val="en-US" w:eastAsia="zh-CN"/>
        </w:rPr>
        <w:t>基本完成</w:t>
      </w:r>
    </w:p>
    <w:p w14:paraId="26DE5E41">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eastAsia" w:ascii="楷体_GB2312" w:hAnsi="楷体_GB2312" w:eastAsia="楷体_GB2312" w:cs="楷体_GB2312"/>
          <w:b/>
          <w:bCs/>
          <w:kern w:val="2"/>
          <w:sz w:val="32"/>
          <w:szCs w:val="32"/>
          <w:highlight w:val="none"/>
          <w:u w:val="none"/>
          <w:shd w:val="clear"/>
          <w:lang w:val="en-US" w:eastAsia="zh-CN" w:bidi="ar"/>
        </w:rPr>
      </w:pPr>
      <w:r>
        <w:rPr>
          <w:rFonts w:hint="eastAsia" w:ascii="楷体_GB2312" w:hAnsi="楷体_GB2312" w:eastAsia="楷体_GB2312" w:cs="楷体_GB2312"/>
          <w:b/>
          <w:bCs/>
          <w:kern w:val="2"/>
          <w:sz w:val="32"/>
          <w:szCs w:val="32"/>
          <w:highlight w:val="none"/>
          <w:u w:val="none"/>
          <w:shd w:val="clear"/>
          <w:lang w:val="en-US" w:eastAsia="zh-CN" w:bidi="ar"/>
        </w:rPr>
        <w:t>（五）组织人事管理基础工作薄弱</w:t>
      </w:r>
    </w:p>
    <w:p w14:paraId="332E7306">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eastAsia" w:ascii="仿宋_GB2312" w:hAnsi="Times New Roman" w:eastAsia="仿宋_GB2312" w:cs="仿宋_GB2312"/>
          <w:b/>
          <w:bCs/>
          <w:kern w:val="2"/>
          <w:sz w:val="32"/>
          <w:szCs w:val="32"/>
          <w:highlight w:val="none"/>
          <w:u w:val="none"/>
          <w:shd w:val="clear"/>
          <w:lang w:val="en-US" w:eastAsia="zh-CN" w:bidi="ar"/>
        </w:rPr>
      </w:pPr>
      <w:r>
        <w:rPr>
          <w:rFonts w:hint="eastAsia" w:ascii="仿宋_GB2312" w:hAnsi="Times New Roman" w:eastAsia="仿宋_GB2312" w:cs="仿宋_GB2312"/>
          <w:b/>
          <w:bCs/>
          <w:kern w:val="2"/>
          <w:sz w:val="32"/>
          <w:szCs w:val="32"/>
          <w:highlight w:val="none"/>
          <w:u w:val="none"/>
          <w:shd w:val="clear"/>
          <w:lang w:val="en-US" w:eastAsia="zh-CN" w:bidi="ar"/>
        </w:rPr>
        <w:t>54.部分干部选拔程序不规范。</w:t>
      </w:r>
    </w:p>
    <w:p w14:paraId="11E37A49">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rPr>
          <w:rFonts w:hint="eastAsia" w:ascii="仿宋_GB2312" w:hAnsi="Times New Roman" w:eastAsia="仿宋_GB2312" w:cs="仿宋_GB2312"/>
          <w:kern w:val="2"/>
          <w:sz w:val="32"/>
          <w:szCs w:val="32"/>
          <w:highlight w:val="none"/>
          <w:u w:val="none"/>
          <w:shd w:val="clear"/>
          <w:lang w:val="en-US" w:eastAsia="zh-CN" w:bidi="ar"/>
        </w:rPr>
      </w:pPr>
      <w:r>
        <w:rPr>
          <w:rFonts w:hint="eastAsia" w:ascii="仿宋_GB2312" w:hAnsi="Times New Roman" w:eastAsia="仿宋_GB2312" w:cs="仿宋_GB2312"/>
          <w:kern w:val="2"/>
          <w:sz w:val="32"/>
          <w:szCs w:val="32"/>
          <w:highlight w:val="none"/>
          <w:u w:val="none"/>
          <w:shd w:val="clear"/>
          <w:lang w:val="en-US" w:eastAsia="zh-CN" w:bidi="ar"/>
        </w:rPr>
        <w:t>整改情况：</w:t>
      </w:r>
      <w:r>
        <w:rPr>
          <w:rFonts w:hint="eastAsia" w:ascii="仿宋_GB2312" w:hAnsi="Times New Roman" w:eastAsia="仿宋_GB2312" w:cs="仿宋_GB2312"/>
          <w:b/>
          <w:bCs/>
          <w:kern w:val="2"/>
          <w:sz w:val="32"/>
          <w:szCs w:val="32"/>
          <w:highlight w:val="none"/>
          <w:u w:val="none"/>
          <w:shd w:val="clear"/>
          <w:lang w:val="en-US" w:eastAsia="zh-CN" w:bidi="ar"/>
        </w:rPr>
        <w:t>一是</w:t>
      </w:r>
      <w:r>
        <w:rPr>
          <w:rFonts w:hint="eastAsia" w:ascii="仿宋_GB2312" w:hAnsi="Times New Roman" w:eastAsia="仿宋_GB2312" w:cs="仿宋_GB2312"/>
          <w:kern w:val="2"/>
          <w:sz w:val="32"/>
          <w:szCs w:val="32"/>
          <w:highlight w:val="none"/>
          <w:u w:val="none"/>
          <w:shd w:val="clear"/>
          <w:lang w:val="en-US" w:eastAsia="zh-CN" w:bidi="ar"/>
        </w:rPr>
        <w:t>严肃竞聘资格审查，执行“竞聘成绩+资格条件”双过关原则。</w:t>
      </w:r>
      <w:r>
        <w:rPr>
          <w:rFonts w:hint="eastAsia" w:ascii="仿宋_GB2312" w:eastAsia="仿宋_GB2312" w:cs="仿宋_GB2312"/>
          <w:b/>
          <w:bCs/>
          <w:kern w:val="2"/>
          <w:sz w:val="32"/>
          <w:szCs w:val="32"/>
          <w:highlight w:val="none"/>
          <w:u w:val="none"/>
          <w:shd w:val="clear"/>
          <w:lang w:val="en-US" w:eastAsia="zh-CN" w:bidi="ar"/>
        </w:rPr>
        <w:t>二</w:t>
      </w:r>
      <w:r>
        <w:rPr>
          <w:rFonts w:hint="eastAsia" w:ascii="仿宋_GB2312" w:hAnsi="Times New Roman" w:eastAsia="仿宋_GB2312" w:cs="仿宋_GB2312"/>
          <w:b/>
          <w:bCs/>
          <w:kern w:val="2"/>
          <w:sz w:val="32"/>
          <w:szCs w:val="32"/>
          <w:highlight w:val="none"/>
          <w:u w:val="none"/>
          <w:shd w:val="clear"/>
          <w:lang w:val="en-US" w:eastAsia="zh-CN" w:bidi="ar"/>
        </w:rPr>
        <w:t>是</w:t>
      </w:r>
      <w:r>
        <w:rPr>
          <w:rFonts w:hint="eastAsia" w:ascii="仿宋_GB2312" w:hAnsi="Times New Roman" w:eastAsia="仿宋_GB2312" w:cs="仿宋_GB2312"/>
          <w:kern w:val="2"/>
          <w:sz w:val="32"/>
          <w:szCs w:val="32"/>
          <w:highlight w:val="none"/>
          <w:u w:val="none"/>
          <w:shd w:val="clear"/>
          <w:lang w:val="en-US" w:eastAsia="zh-CN" w:bidi="ar"/>
        </w:rPr>
        <w:t>建立健全公示信息审核机制，已制定干部公示信息“三审三校”签批流程（即本人确认、经办人初审、部门负责人复审），层层压实审核责任，确保公示内容准确无误。</w:t>
      </w:r>
    </w:p>
    <w:p w14:paraId="7D3A91FF">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eastAsia" w:ascii="仿宋_GB2312" w:hAnsi="Times New Roman" w:eastAsia="仿宋_GB2312" w:cs="仿宋_GB2312"/>
          <w:kern w:val="2"/>
          <w:sz w:val="32"/>
          <w:szCs w:val="32"/>
          <w:highlight w:val="none"/>
          <w:u w:val="none"/>
          <w:shd w:val="clear"/>
          <w:lang w:val="en-US" w:eastAsia="zh-CN" w:bidi="ar"/>
        </w:rPr>
      </w:pPr>
      <w:r>
        <w:rPr>
          <w:rFonts w:hint="eastAsia" w:ascii="仿宋_GB2312" w:hAnsi="Times New Roman" w:eastAsia="仿宋_GB2312" w:cs="仿宋_GB2312"/>
          <w:b/>
          <w:bCs/>
          <w:kern w:val="2"/>
          <w:sz w:val="32"/>
          <w:szCs w:val="32"/>
          <w:highlight w:val="none"/>
          <w:u w:val="none"/>
          <w:shd w:val="clear"/>
          <w:lang w:val="en-US" w:eastAsia="zh-CN" w:bidi="ar"/>
        </w:rPr>
        <w:t>整改结果：</w:t>
      </w:r>
      <w:r>
        <w:rPr>
          <w:rFonts w:hint="eastAsia" w:ascii="仿宋_GB2312" w:hAnsi="Times New Roman" w:eastAsia="仿宋_GB2312" w:cs="仿宋_GB2312"/>
          <w:kern w:val="2"/>
          <w:sz w:val="32"/>
          <w:szCs w:val="32"/>
          <w:highlight w:val="none"/>
          <w:u w:val="none"/>
          <w:shd w:val="clear"/>
          <w:lang w:val="en-US" w:eastAsia="zh-CN" w:bidi="ar"/>
        </w:rPr>
        <w:t>完成</w:t>
      </w:r>
    </w:p>
    <w:p w14:paraId="70B8556A">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eastAsia" w:ascii="仿宋_GB2312" w:hAnsi="Times New Roman" w:eastAsia="仿宋_GB2312" w:cs="仿宋_GB2312"/>
          <w:b/>
          <w:bCs/>
          <w:kern w:val="2"/>
          <w:sz w:val="32"/>
          <w:szCs w:val="32"/>
          <w:highlight w:val="none"/>
          <w:u w:val="none"/>
          <w:shd w:val="clear"/>
          <w:lang w:val="en-US" w:eastAsia="zh-CN" w:bidi="ar"/>
        </w:rPr>
      </w:pPr>
      <w:r>
        <w:rPr>
          <w:rFonts w:hint="eastAsia" w:ascii="仿宋_GB2312" w:hAnsi="Times New Roman" w:eastAsia="仿宋_GB2312" w:cs="仿宋_GB2312"/>
          <w:b/>
          <w:bCs/>
          <w:kern w:val="2"/>
          <w:sz w:val="32"/>
          <w:szCs w:val="32"/>
          <w:highlight w:val="none"/>
          <w:u w:val="none"/>
          <w:shd w:val="clear"/>
          <w:lang w:val="en-US" w:eastAsia="zh-CN" w:bidi="ar"/>
        </w:rPr>
        <w:t>55.个别中层岗位未及时配备。</w:t>
      </w:r>
    </w:p>
    <w:p w14:paraId="7E6BAE4E">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eastAsia" w:ascii="仿宋_GB2312" w:hAnsi="Times New Roman" w:eastAsia="仿宋_GB2312" w:cs="仿宋_GB2312"/>
          <w:kern w:val="2"/>
          <w:sz w:val="32"/>
          <w:szCs w:val="32"/>
          <w:highlight w:val="none"/>
          <w:u w:val="none"/>
          <w:shd w:val="clear"/>
          <w:lang w:val="en-US" w:eastAsia="zh-CN" w:bidi="ar"/>
        </w:rPr>
      </w:pPr>
      <w:r>
        <w:rPr>
          <w:rFonts w:hint="eastAsia" w:ascii="仿宋_GB2312" w:hAnsi="Times New Roman" w:eastAsia="仿宋_GB2312" w:cs="仿宋_GB2312"/>
          <w:b/>
          <w:bCs/>
          <w:kern w:val="2"/>
          <w:sz w:val="32"/>
          <w:szCs w:val="32"/>
          <w:highlight w:val="none"/>
          <w:u w:val="none"/>
          <w:shd w:val="clear"/>
          <w:lang w:val="en-US" w:eastAsia="zh-CN" w:bidi="ar"/>
        </w:rPr>
        <w:t>整改情况：</w:t>
      </w:r>
      <w:r>
        <w:rPr>
          <w:rFonts w:hint="eastAsia" w:ascii="仿宋_GB2312" w:hAnsi="Times New Roman" w:eastAsia="仿宋_GB2312" w:cs="仿宋_GB2312"/>
          <w:kern w:val="2"/>
          <w:sz w:val="32"/>
          <w:szCs w:val="32"/>
          <w:highlight w:val="none"/>
          <w:u w:val="none"/>
          <w:shd w:val="clear"/>
          <w:lang w:val="en-US" w:eastAsia="zh-CN" w:bidi="ar"/>
        </w:rPr>
        <w:t>已</w:t>
      </w:r>
      <w:r>
        <w:rPr>
          <w:rFonts w:hint="eastAsia" w:ascii="仿宋_GB2312" w:eastAsia="仿宋_GB2312" w:cs="仿宋_GB2312"/>
          <w:kern w:val="2"/>
          <w:sz w:val="32"/>
          <w:szCs w:val="32"/>
          <w:highlight w:val="none"/>
          <w:u w:val="none"/>
          <w:shd w:val="clear"/>
          <w:lang w:val="en-US" w:eastAsia="zh-CN" w:bidi="ar"/>
        </w:rPr>
        <w:t>结合公司实际及时配备中层岗位</w:t>
      </w:r>
      <w:r>
        <w:rPr>
          <w:rFonts w:hint="eastAsia" w:ascii="仿宋_GB2312" w:hAnsi="Times New Roman" w:eastAsia="仿宋_GB2312" w:cs="仿宋_GB2312"/>
          <w:kern w:val="2"/>
          <w:sz w:val="32"/>
          <w:szCs w:val="32"/>
          <w:highlight w:val="none"/>
          <w:u w:val="none"/>
          <w:shd w:val="clear"/>
          <w:lang w:val="en-US" w:eastAsia="zh-CN" w:bidi="ar"/>
        </w:rPr>
        <w:t>。</w:t>
      </w:r>
    </w:p>
    <w:p w14:paraId="2552B4C0">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eastAsia" w:ascii="仿宋_GB2312" w:hAnsi="Times New Roman" w:eastAsia="仿宋_GB2312" w:cs="仿宋_GB2312"/>
          <w:kern w:val="2"/>
          <w:sz w:val="32"/>
          <w:szCs w:val="32"/>
          <w:highlight w:val="none"/>
          <w:u w:val="none"/>
          <w:shd w:val="clear"/>
          <w:lang w:val="en-US" w:eastAsia="zh-CN" w:bidi="ar"/>
        </w:rPr>
      </w:pPr>
      <w:r>
        <w:rPr>
          <w:rFonts w:hint="eastAsia" w:ascii="仿宋_GB2312" w:hAnsi="Times New Roman" w:eastAsia="仿宋_GB2312" w:cs="仿宋_GB2312"/>
          <w:b/>
          <w:bCs/>
          <w:kern w:val="2"/>
          <w:sz w:val="32"/>
          <w:szCs w:val="32"/>
          <w:highlight w:val="none"/>
          <w:u w:val="none"/>
          <w:shd w:val="clear"/>
          <w:lang w:val="en-US" w:eastAsia="zh-CN" w:bidi="ar"/>
        </w:rPr>
        <w:t>整改结果：</w:t>
      </w:r>
      <w:r>
        <w:rPr>
          <w:rFonts w:hint="eastAsia" w:ascii="仿宋_GB2312" w:hAnsi="Times New Roman" w:eastAsia="仿宋_GB2312" w:cs="仿宋_GB2312"/>
          <w:kern w:val="2"/>
          <w:sz w:val="32"/>
          <w:szCs w:val="32"/>
          <w:highlight w:val="none"/>
          <w:u w:val="none"/>
          <w:shd w:val="clear"/>
          <w:lang w:val="en-US" w:eastAsia="zh-CN" w:bidi="ar"/>
        </w:rPr>
        <w:t>完成</w:t>
      </w:r>
    </w:p>
    <w:p w14:paraId="04A02332">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eastAsia" w:ascii="仿宋_GB2312" w:hAnsi="Times New Roman" w:eastAsia="仿宋_GB2312" w:cs="仿宋_GB2312"/>
          <w:b/>
          <w:bCs/>
          <w:kern w:val="2"/>
          <w:sz w:val="32"/>
          <w:szCs w:val="32"/>
          <w:highlight w:val="none"/>
          <w:u w:val="none"/>
          <w:shd w:val="clear"/>
          <w:lang w:val="en-US" w:eastAsia="zh-CN" w:bidi="ar"/>
        </w:rPr>
      </w:pPr>
      <w:r>
        <w:rPr>
          <w:rFonts w:hint="eastAsia" w:ascii="仿宋_GB2312" w:hAnsi="Times New Roman" w:eastAsia="仿宋_GB2312" w:cs="仿宋_GB2312"/>
          <w:b/>
          <w:bCs/>
          <w:kern w:val="2"/>
          <w:sz w:val="32"/>
          <w:szCs w:val="32"/>
          <w:highlight w:val="none"/>
          <w:u w:val="none"/>
          <w:shd w:val="clear"/>
          <w:lang w:val="en-US" w:eastAsia="zh-CN" w:bidi="ar"/>
        </w:rPr>
        <w:t>56.未严格执行《干部人事档案管理规定》</w:t>
      </w:r>
    </w:p>
    <w:p w14:paraId="14DA9593">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eastAsia" w:ascii="仿宋_GB2312" w:hAnsi="Times New Roman" w:eastAsia="仿宋_GB2312" w:cs="仿宋_GB2312"/>
          <w:kern w:val="2"/>
          <w:sz w:val="32"/>
          <w:szCs w:val="32"/>
          <w:highlight w:val="none"/>
          <w:u w:val="none"/>
          <w:shd w:val="clear"/>
          <w:lang w:val="en-US" w:eastAsia="zh-CN" w:bidi="ar"/>
        </w:rPr>
      </w:pPr>
      <w:r>
        <w:rPr>
          <w:rFonts w:hint="eastAsia" w:ascii="仿宋_GB2312" w:hAnsi="Times New Roman" w:eastAsia="仿宋_GB2312" w:cs="仿宋_GB2312"/>
          <w:b/>
          <w:bCs/>
          <w:kern w:val="2"/>
          <w:sz w:val="32"/>
          <w:szCs w:val="32"/>
          <w:highlight w:val="none"/>
          <w:u w:val="none"/>
          <w:shd w:val="clear"/>
          <w:lang w:val="en-US" w:eastAsia="zh-CN" w:bidi="ar"/>
        </w:rPr>
        <w:t>整改情况：一是</w:t>
      </w:r>
      <w:r>
        <w:rPr>
          <w:rFonts w:hint="eastAsia" w:ascii="仿宋_GB2312" w:hAnsi="Times New Roman" w:eastAsia="仿宋_GB2312" w:cs="仿宋_GB2312"/>
          <w:b w:val="0"/>
          <w:bCs w:val="0"/>
          <w:kern w:val="2"/>
          <w:sz w:val="32"/>
          <w:szCs w:val="32"/>
          <w:highlight w:val="none"/>
          <w:u w:val="none"/>
          <w:shd w:val="clear"/>
          <w:lang w:val="en-US" w:eastAsia="zh-CN" w:bidi="ar"/>
        </w:rPr>
        <w:t>健全制度，</w:t>
      </w:r>
      <w:r>
        <w:rPr>
          <w:rFonts w:hint="eastAsia" w:ascii="仿宋_GB2312" w:hAnsi="Times New Roman" w:eastAsia="仿宋_GB2312" w:cs="仿宋_GB2312"/>
          <w:kern w:val="2"/>
          <w:sz w:val="32"/>
          <w:szCs w:val="32"/>
          <w:highlight w:val="none"/>
          <w:u w:val="none"/>
          <w:shd w:val="clear"/>
          <w:lang w:val="en-US" w:eastAsia="zh-CN" w:bidi="ar"/>
        </w:rPr>
        <w:t>已拟定人事档案管理制度初稿，将结合集团近期发布的干部人事管理办法继续完善公司人事档案管理制度，待上会审议通过后发布实施。</w:t>
      </w:r>
      <w:r>
        <w:rPr>
          <w:rFonts w:hint="eastAsia" w:ascii="仿宋_GB2312" w:hAnsi="Times New Roman" w:eastAsia="仿宋_GB2312" w:cs="仿宋_GB2312"/>
          <w:b/>
          <w:bCs/>
          <w:kern w:val="2"/>
          <w:sz w:val="32"/>
          <w:szCs w:val="32"/>
          <w:highlight w:val="none"/>
          <w:u w:val="none"/>
          <w:shd w:val="clear"/>
          <w:lang w:val="en-US" w:eastAsia="zh-CN" w:bidi="ar"/>
        </w:rPr>
        <w:t>二是</w:t>
      </w:r>
      <w:r>
        <w:rPr>
          <w:rFonts w:hint="eastAsia" w:ascii="仿宋_GB2312" w:hAnsi="Times New Roman" w:eastAsia="仿宋_GB2312" w:cs="仿宋_GB2312"/>
          <w:b w:val="0"/>
          <w:bCs w:val="0"/>
          <w:kern w:val="2"/>
          <w:sz w:val="32"/>
          <w:szCs w:val="32"/>
          <w:highlight w:val="none"/>
          <w:u w:val="none"/>
          <w:shd w:val="clear"/>
          <w:lang w:val="en-US" w:eastAsia="zh-CN" w:bidi="ar"/>
        </w:rPr>
        <w:t>规范人员配备，</w:t>
      </w:r>
      <w:r>
        <w:rPr>
          <w:rFonts w:hint="eastAsia" w:ascii="仿宋_GB2312" w:hAnsi="Times New Roman" w:eastAsia="仿宋_GB2312" w:cs="仿宋_GB2312"/>
          <w:kern w:val="2"/>
          <w:sz w:val="32"/>
          <w:szCs w:val="32"/>
          <w:highlight w:val="none"/>
          <w:u w:val="none"/>
          <w:shd w:val="clear"/>
          <w:lang w:val="en-US" w:eastAsia="zh-CN" w:bidi="ar"/>
        </w:rPr>
        <w:t>已选配中共党员负责人事档案管理。</w:t>
      </w:r>
      <w:r>
        <w:rPr>
          <w:rFonts w:hint="eastAsia" w:ascii="仿宋_GB2312" w:hAnsi="Times New Roman" w:eastAsia="仿宋_GB2312" w:cs="仿宋_GB2312"/>
          <w:b/>
          <w:bCs/>
          <w:kern w:val="2"/>
          <w:sz w:val="32"/>
          <w:szCs w:val="32"/>
          <w:highlight w:val="none"/>
          <w:u w:val="none"/>
          <w:shd w:val="clear"/>
          <w:lang w:val="en-US" w:eastAsia="zh-CN" w:bidi="ar"/>
        </w:rPr>
        <w:t>三是</w:t>
      </w:r>
      <w:r>
        <w:rPr>
          <w:rFonts w:hint="eastAsia" w:ascii="仿宋_GB2312" w:hAnsi="Times New Roman" w:eastAsia="仿宋_GB2312" w:cs="仿宋_GB2312"/>
          <w:b w:val="0"/>
          <w:bCs w:val="0"/>
          <w:kern w:val="2"/>
          <w:sz w:val="32"/>
          <w:szCs w:val="32"/>
          <w:highlight w:val="none"/>
          <w:u w:val="none"/>
          <w:shd w:val="clear"/>
          <w:lang w:val="en-US" w:eastAsia="zh-CN" w:bidi="ar"/>
        </w:rPr>
        <w:t>强化业务培训与审核，已</w:t>
      </w:r>
      <w:r>
        <w:rPr>
          <w:rFonts w:hint="eastAsia" w:ascii="仿宋_GB2312" w:hAnsi="Times New Roman" w:eastAsia="仿宋_GB2312" w:cs="仿宋_GB2312"/>
          <w:kern w:val="2"/>
          <w:sz w:val="32"/>
          <w:szCs w:val="32"/>
          <w:highlight w:val="none"/>
          <w:u w:val="none"/>
          <w:shd w:val="clear"/>
          <w:lang w:val="en-US" w:eastAsia="zh-CN" w:bidi="ar"/>
        </w:rPr>
        <w:t>于</w:t>
      </w:r>
      <w:r>
        <w:rPr>
          <w:rFonts w:hint="eastAsia" w:ascii="仿宋_GB2312" w:eastAsia="仿宋_GB2312" w:cs="仿宋_GB2312"/>
          <w:kern w:val="2"/>
          <w:sz w:val="32"/>
          <w:szCs w:val="32"/>
          <w:highlight w:val="none"/>
          <w:u w:val="none"/>
          <w:shd w:val="clear"/>
          <w:lang w:val="en-US" w:eastAsia="zh-CN" w:bidi="ar"/>
        </w:rPr>
        <w:t>2025年</w:t>
      </w:r>
      <w:r>
        <w:rPr>
          <w:rFonts w:hint="eastAsia" w:ascii="仿宋_GB2312" w:hAnsi="Times New Roman" w:eastAsia="仿宋_GB2312" w:cs="仿宋_GB2312"/>
          <w:kern w:val="2"/>
          <w:sz w:val="32"/>
          <w:szCs w:val="32"/>
          <w:highlight w:val="none"/>
          <w:u w:val="none"/>
          <w:shd w:val="clear"/>
          <w:lang w:val="en-US" w:eastAsia="zh-CN" w:bidi="ar"/>
        </w:rPr>
        <w:t>9月21日开展干部人事档案管理业务培训，并对近5年新进员工档案完成首轮集中审核，提升档案管理规范化水平。</w:t>
      </w:r>
    </w:p>
    <w:p w14:paraId="7E06A51B">
      <w:pPr>
        <w:pStyle w:val="12"/>
        <w:keepNext w:val="0"/>
        <w:keepLines w:val="0"/>
        <w:pageBreakBefore w:val="0"/>
        <w:widowControl w:val="0"/>
        <w:numPr>
          <w:ilvl w:val="-1"/>
          <w:numId w:val="0"/>
        </w:numPr>
        <w:shd w:val="clear" w:color="auto" w:fill="auto"/>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default" w:ascii="仿宋_GB2312" w:hAnsi="Times New Roman" w:eastAsia="仿宋_GB2312" w:cs="仿宋_GB2312"/>
          <w:b w:val="0"/>
          <w:bCs w:val="0"/>
          <w:kern w:val="2"/>
          <w:sz w:val="32"/>
          <w:szCs w:val="32"/>
          <w:highlight w:val="none"/>
          <w:u w:val="none"/>
          <w:shd w:val="clear"/>
          <w:lang w:val="en-US" w:eastAsia="zh-CN" w:bidi="ar"/>
        </w:rPr>
      </w:pPr>
      <w:r>
        <w:rPr>
          <w:rFonts w:hint="eastAsia" w:ascii="仿宋_GB2312" w:eastAsia="仿宋_GB2312" w:cs="仿宋_GB2312"/>
          <w:b/>
          <w:bCs/>
          <w:sz w:val="32"/>
          <w:szCs w:val="32"/>
          <w:highlight w:val="none"/>
          <w:lang w:val="en-US" w:eastAsia="zh-CN"/>
        </w:rPr>
        <w:t>整改时限：</w:t>
      </w:r>
      <w:r>
        <w:rPr>
          <w:rFonts w:hint="eastAsia" w:ascii="仿宋_GB2312" w:eastAsia="仿宋_GB2312" w:cs="仿宋_GB2312"/>
          <w:b w:val="0"/>
          <w:bCs w:val="0"/>
          <w:sz w:val="32"/>
          <w:szCs w:val="32"/>
          <w:highlight w:val="none"/>
          <w:lang w:val="en-US" w:eastAsia="zh-CN"/>
        </w:rPr>
        <w:t>2026年3月30日前完成整改</w:t>
      </w:r>
    </w:p>
    <w:p w14:paraId="57C43F80">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eastAsia" w:ascii="仿宋_GB2312" w:hAnsi="Times New Roman" w:eastAsia="仿宋_GB2312" w:cs="仿宋_GB2312"/>
          <w:kern w:val="2"/>
          <w:sz w:val="32"/>
          <w:szCs w:val="32"/>
          <w:highlight w:val="none"/>
          <w:u w:val="none"/>
          <w:shd w:val="clear"/>
          <w:lang w:val="en-US" w:eastAsia="zh-CN" w:bidi="ar"/>
        </w:rPr>
      </w:pPr>
      <w:r>
        <w:rPr>
          <w:rFonts w:hint="eastAsia" w:ascii="仿宋_GB2312" w:hAnsi="Times New Roman" w:eastAsia="仿宋_GB2312" w:cs="仿宋_GB2312"/>
          <w:b/>
          <w:bCs/>
          <w:kern w:val="2"/>
          <w:sz w:val="32"/>
          <w:szCs w:val="32"/>
          <w:highlight w:val="none"/>
          <w:u w:val="none"/>
          <w:shd w:val="clear"/>
          <w:lang w:val="en-US" w:eastAsia="zh-CN" w:bidi="ar"/>
        </w:rPr>
        <w:t>整改结果：</w:t>
      </w:r>
      <w:r>
        <w:rPr>
          <w:rFonts w:hint="eastAsia" w:ascii="仿宋_GB2312" w:hAnsi="Times New Roman" w:eastAsia="仿宋_GB2312" w:cs="仿宋_GB2312"/>
          <w:kern w:val="2"/>
          <w:sz w:val="32"/>
          <w:szCs w:val="32"/>
          <w:highlight w:val="none"/>
          <w:u w:val="none"/>
          <w:shd w:val="clear"/>
          <w:lang w:val="en-US" w:eastAsia="zh-CN" w:bidi="ar"/>
        </w:rPr>
        <w:t>基本完成</w:t>
      </w:r>
    </w:p>
    <w:p w14:paraId="3278551C">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rPr>
          <w:rFonts w:hint="eastAsia" w:ascii="黑体" w:hAnsi="黑体" w:eastAsia="黑体" w:cs="黑体"/>
          <w:b w:val="0"/>
          <w:bCs w:val="0"/>
          <w:kern w:val="2"/>
          <w:sz w:val="32"/>
          <w:szCs w:val="32"/>
          <w:highlight w:val="none"/>
          <w:u w:val="none"/>
          <w:shd w:val="clear"/>
          <w:lang w:val="en-US" w:eastAsia="zh-CN" w:bidi="ar"/>
        </w:rPr>
      </w:pPr>
      <w:r>
        <w:rPr>
          <w:rFonts w:hint="eastAsia" w:ascii="黑体" w:hAnsi="黑体" w:eastAsia="黑体" w:cs="黑体"/>
          <w:b w:val="0"/>
          <w:bCs w:val="0"/>
          <w:kern w:val="2"/>
          <w:sz w:val="32"/>
          <w:szCs w:val="32"/>
          <w:highlight w:val="none"/>
          <w:u w:val="none"/>
          <w:shd w:val="clear"/>
          <w:lang w:val="en-US" w:eastAsia="zh-CN" w:bidi="ar"/>
        </w:rPr>
        <w:t>第四、聚焦巡视、审计等监督发现问题</w:t>
      </w:r>
    </w:p>
    <w:p w14:paraId="65943435">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eastAsia" w:ascii="楷体_GB2312" w:hAnsi="楷体_GB2312" w:eastAsia="楷体_GB2312" w:cs="楷体_GB2312"/>
          <w:b/>
          <w:bCs/>
          <w:kern w:val="2"/>
          <w:sz w:val="32"/>
          <w:szCs w:val="32"/>
          <w:highlight w:val="none"/>
          <w:u w:val="none"/>
          <w:shd w:val="clear"/>
          <w:lang w:val="en-US" w:eastAsia="zh-CN" w:bidi="ar"/>
        </w:rPr>
      </w:pPr>
      <w:r>
        <w:rPr>
          <w:rFonts w:hint="eastAsia" w:ascii="楷体_GB2312" w:hAnsi="楷体_GB2312" w:eastAsia="楷体_GB2312" w:cs="楷体_GB2312"/>
          <w:b/>
          <w:bCs/>
          <w:kern w:val="2"/>
          <w:sz w:val="32"/>
          <w:szCs w:val="32"/>
          <w:highlight w:val="none"/>
          <w:u w:val="none"/>
          <w:shd w:val="clear"/>
          <w:lang w:val="en-US" w:eastAsia="zh-CN" w:bidi="ar"/>
        </w:rPr>
        <w:t>（一）对省委巡视反馈问题重视不够</w:t>
      </w:r>
    </w:p>
    <w:p w14:paraId="6873025F">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eastAsia" w:ascii="仿宋_GB2312" w:hAnsi="Times New Roman" w:eastAsia="仿宋_GB2312" w:cs="仿宋_GB2312"/>
          <w:kern w:val="2"/>
          <w:sz w:val="32"/>
          <w:szCs w:val="32"/>
          <w:highlight w:val="none"/>
          <w:u w:val="none"/>
          <w:shd w:val="clear"/>
          <w:lang w:val="en-US" w:eastAsia="zh-CN" w:bidi="ar"/>
        </w:rPr>
      </w:pPr>
      <w:r>
        <w:rPr>
          <w:rFonts w:hint="eastAsia" w:ascii="仿宋_GB2312" w:hAnsi="Times New Roman" w:eastAsia="仿宋_GB2312" w:cs="仿宋_GB2312"/>
          <w:b/>
          <w:bCs/>
          <w:kern w:val="2"/>
          <w:sz w:val="32"/>
          <w:szCs w:val="32"/>
          <w:highlight w:val="none"/>
          <w:u w:val="none"/>
          <w:shd w:val="clear"/>
          <w:lang w:val="en-US" w:eastAsia="zh-CN" w:bidi="ar"/>
        </w:rPr>
        <w:t>57.对省委巡视反馈问题重视不够。</w:t>
      </w:r>
    </w:p>
    <w:p w14:paraId="6ACD663E">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eastAsia" w:ascii="仿宋_GB2312" w:hAnsi="Times New Roman" w:eastAsia="仿宋_GB2312" w:cs="仿宋_GB2312"/>
          <w:kern w:val="2"/>
          <w:sz w:val="32"/>
          <w:szCs w:val="32"/>
          <w:highlight w:val="none"/>
          <w:u w:val="none"/>
          <w:shd w:val="clear"/>
          <w:lang w:val="en-US" w:eastAsia="zh-CN" w:bidi="ar"/>
        </w:rPr>
      </w:pPr>
      <w:r>
        <w:rPr>
          <w:rFonts w:hint="eastAsia" w:ascii="仿宋_GB2312" w:hAnsi="Times New Roman" w:eastAsia="仿宋_GB2312" w:cs="仿宋_GB2312"/>
          <w:b/>
          <w:bCs/>
          <w:kern w:val="2"/>
          <w:sz w:val="32"/>
          <w:szCs w:val="32"/>
          <w:highlight w:val="none"/>
          <w:u w:val="none"/>
          <w:shd w:val="clear"/>
          <w:lang w:val="en-US" w:eastAsia="zh-CN" w:bidi="ar"/>
        </w:rPr>
        <w:t>整改情况：一是</w:t>
      </w:r>
      <w:r>
        <w:rPr>
          <w:rFonts w:hint="eastAsia" w:ascii="仿宋_GB2312" w:hAnsi="Times New Roman" w:eastAsia="仿宋_GB2312" w:cs="仿宋_GB2312"/>
          <w:kern w:val="2"/>
          <w:sz w:val="32"/>
          <w:szCs w:val="32"/>
          <w:highlight w:val="none"/>
          <w:u w:val="none"/>
          <w:shd w:val="clear"/>
          <w:lang w:val="en-US" w:eastAsia="zh-CN" w:bidi="ar"/>
        </w:rPr>
        <w:t>通过党委会、理论学习中心组对党中央、省委关于巡察整改的新部署新要求学习3次，强化对巡察整改工作的认识和重视。</w:t>
      </w:r>
      <w:r>
        <w:rPr>
          <w:rFonts w:hint="eastAsia" w:ascii="仿宋_GB2312" w:hAnsi="Times New Roman" w:eastAsia="仿宋_GB2312" w:cs="仿宋_GB2312"/>
          <w:b/>
          <w:bCs/>
          <w:kern w:val="2"/>
          <w:sz w:val="32"/>
          <w:szCs w:val="32"/>
          <w:highlight w:val="none"/>
          <w:u w:val="none"/>
          <w:shd w:val="clear"/>
          <w:lang w:val="en-US" w:eastAsia="zh-CN" w:bidi="ar"/>
        </w:rPr>
        <w:t>二是</w:t>
      </w:r>
      <w:r>
        <w:rPr>
          <w:rFonts w:hint="eastAsia" w:ascii="仿宋_GB2312" w:hAnsi="Times New Roman" w:eastAsia="仿宋_GB2312" w:cs="仿宋_GB2312"/>
          <w:kern w:val="2"/>
          <w:sz w:val="32"/>
          <w:szCs w:val="32"/>
          <w:highlight w:val="none"/>
          <w:u w:val="none"/>
          <w:shd w:val="clear"/>
          <w:lang w:val="en-US" w:eastAsia="zh-CN" w:bidi="ar"/>
        </w:rPr>
        <w:t>截至</w:t>
      </w:r>
      <w:r>
        <w:rPr>
          <w:rFonts w:hint="eastAsia" w:ascii="仿宋_GB2312" w:eastAsia="仿宋_GB2312" w:cs="仿宋_GB2312"/>
          <w:kern w:val="2"/>
          <w:sz w:val="32"/>
          <w:szCs w:val="32"/>
          <w:highlight w:val="none"/>
          <w:u w:val="none"/>
          <w:shd w:val="clear"/>
          <w:lang w:val="en-US" w:eastAsia="zh-CN" w:bidi="ar"/>
        </w:rPr>
        <w:t>2025年</w:t>
      </w:r>
      <w:r>
        <w:rPr>
          <w:rFonts w:hint="eastAsia" w:ascii="仿宋_GB2312" w:hAnsi="Times New Roman" w:eastAsia="仿宋_GB2312" w:cs="仿宋_GB2312"/>
          <w:kern w:val="2"/>
          <w:sz w:val="32"/>
          <w:szCs w:val="32"/>
          <w:highlight w:val="none"/>
          <w:u w:val="none"/>
          <w:shd w:val="clear"/>
          <w:lang w:val="en-US" w:eastAsia="zh-CN" w:bidi="ar"/>
        </w:rPr>
        <w:t>12月31日已组织召开审计、巡视巡察整改工作专题党委会共计6次，传达上级相关文件精神，并专题研究部署整改任务；</w:t>
      </w:r>
      <w:r>
        <w:rPr>
          <w:rFonts w:hint="eastAsia" w:ascii="仿宋_GB2312" w:eastAsia="仿宋_GB2312" w:cs="仿宋_GB2312"/>
          <w:kern w:val="2"/>
          <w:sz w:val="32"/>
          <w:szCs w:val="32"/>
          <w:highlight w:val="none"/>
          <w:u w:val="none"/>
          <w:shd w:val="clear"/>
          <w:lang w:val="en-US" w:eastAsia="zh-CN" w:bidi="ar"/>
        </w:rPr>
        <w:t>2025年</w:t>
      </w:r>
      <w:r>
        <w:rPr>
          <w:rFonts w:hint="eastAsia" w:ascii="仿宋_GB2312" w:hAnsi="Times New Roman" w:eastAsia="仿宋_GB2312" w:cs="仿宋_GB2312"/>
          <w:kern w:val="2"/>
          <w:sz w:val="32"/>
          <w:szCs w:val="32"/>
          <w:highlight w:val="none"/>
          <w:u w:val="none"/>
          <w:shd w:val="clear"/>
          <w:lang w:val="en-US" w:eastAsia="zh-CN" w:bidi="ar"/>
        </w:rPr>
        <w:t>7月3日印发《中共四川省第十五建筑有限公司委员会落实集团党委第一巡察组巡察四川十五建党委反馈意见整改工作方案》，成立巡察整改领导小组，细化整改措施，确保整改工作有序推进。</w:t>
      </w:r>
      <w:r>
        <w:rPr>
          <w:rFonts w:hint="eastAsia" w:ascii="仿宋_GB2312" w:hAnsi="Times New Roman" w:eastAsia="仿宋_GB2312" w:cs="仿宋_GB2312"/>
          <w:b/>
          <w:bCs/>
          <w:kern w:val="2"/>
          <w:sz w:val="32"/>
          <w:szCs w:val="32"/>
          <w:highlight w:val="none"/>
          <w:u w:val="none"/>
          <w:shd w:val="clear"/>
          <w:lang w:val="en-US" w:eastAsia="zh-CN" w:bidi="ar"/>
        </w:rPr>
        <w:t>三是</w:t>
      </w:r>
      <w:r>
        <w:rPr>
          <w:rFonts w:hint="eastAsia" w:ascii="仿宋_GB2312" w:hAnsi="Times New Roman" w:eastAsia="仿宋_GB2312" w:cs="仿宋_GB2312"/>
          <w:kern w:val="2"/>
          <w:sz w:val="32"/>
          <w:szCs w:val="32"/>
          <w:highlight w:val="none"/>
          <w:u w:val="none"/>
          <w:shd w:val="clear"/>
          <w:lang w:val="en-US" w:eastAsia="zh-CN" w:bidi="ar"/>
        </w:rPr>
        <w:t>形成《四川十五建党委关于集团党委第一巡察组巡察反馈意见工作整改方案》，将问题分解细化，分为四个阶段进行整改。旨在通过整改，解决影响企业发展的瓶颈问题，推动企业在服务经济社会发展中发挥更大的作用。</w:t>
      </w:r>
    </w:p>
    <w:p w14:paraId="73679E64">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eastAsia" w:ascii="黑体" w:eastAsia="黑体" w:cs="黑体"/>
          <w:b/>
          <w:bCs/>
          <w:sz w:val="32"/>
          <w:szCs w:val="32"/>
          <w:highlight w:val="none"/>
          <w:lang w:val="en-US" w:eastAsia="zh-CN"/>
        </w:rPr>
      </w:pPr>
      <w:r>
        <w:rPr>
          <w:rFonts w:hint="eastAsia" w:ascii="仿宋_GB2312" w:hAnsi="Times New Roman" w:eastAsia="仿宋_GB2312" w:cs="仿宋_GB2312"/>
          <w:b/>
          <w:bCs/>
          <w:kern w:val="2"/>
          <w:sz w:val="32"/>
          <w:szCs w:val="32"/>
          <w:highlight w:val="none"/>
          <w:u w:val="none"/>
          <w:shd w:val="clear"/>
          <w:lang w:val="en-US" w:eastAsia="zh-CN" w:bidi="ar"/>
        </w:rPr>
        <w:t>整改结果：</w:t>
      </w:r>
      <w:r>
        <w:rPr>
          <w:rFonts w:hint="eastAsia" w:ascii="仿宋_GB2312" w:hAnsi="Times New Roman" w:eastAsia="仿宋_GB2312" w:cs="仿宋_GB2312"/>
          <w:kern w:val="2"/>
          <w:sz w:val="32"/>
          <w:szCs w:val="32"/>
          <w:highlight w:val="none"/>
          <w:u w:val="none"/>
          <w:shd w:val="clear"/>
          <w:lang w:val="en-US" w:eastAsia="zh-CN" w:bidi="ar"/>
        </w:rPr>
        <w:t>完成</w:t>
      </w:r>
    </w:p>
    <w:p w14:paraId="492B83E8">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3" w:firstLineChars="200"/>
        <w:jc w:val="both"/>
        <w:textAlignment w:val="auto"/>
        <w:rPr>
          <w:rFonts w:hint="eastAsia" w:ascii="黑体" w:eastAsia="黑体" w:cs="黑体"/>
          <w:b/>
          <w:bCs/>
          <w:sz w:val="32"/>
          <w:szCs w:val="32"/>
          <w:highlight w:val="none"/>
          <w:lang w:val="en-US" w:eastAsia="zh-CN"/>
        </w:rPr>
      </w:pPr>
      <w:r>
        <w:rPr>
          <w:rFonts w:hint="eastAsia" w:ascii="黑体" w:eastAsia="黑体" w:cs="黑体"/>
          <w:b/>
          <w:bCs/>
          <w:sz w:val="32"/>
          <w:szCs w:val="32"/>
          <w:highlight w:val="none"/>
          <w:lang w:val="en-US" w:eastAsia="zh-CN"/>
        </w:rPr>
        <w:t>三、对长期整改任务采取的重要举措和取得的阶段性成效</w:t>
      </w:r>
    </w:p>
    <w:p w14:paraId="5D6207B2">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黑体" w:eastAsia="黑体" w:cs="黑体"/>
          <w:b w:val="0"/>
          <w:bCs w:val="0"/>
          <w:sz w:val="32"/>
          <w:szCs w:val="32"/>
          <w:highlight w:val="none"/>
          <w:lang w:val="en-US" w:eastAsia="zh-CN"/>
        </w:rPr>
      </w:pPr>
      <w:r>
        <w:rPr>
          <w:rFonts w:hint="eastAsia" w:ascii="黑体" w:eastAsia="黑体" w:cs="黑体"/>
          <w:b w:val="0"/>
          <w:bCs w:val="0"/>
          <w:sz w:val="32"/>
          <w:szCs w:val="32"/>
          <w:highlight w:val="none"/>
          <w:lang w:val="en-US" w:eastAsia="zh-CN"/>
        </w:rPr>
        <w:t>第一、聚焦党中央决策部署、省委工作要求和集团党委工作安排在基层落实情况</w:t>
      </w:r>
    </w:p>
    <w:p w14:paraId="46FA8E56">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3" w:firstLineChars="200"/>
        <w:jc w:val="both"/>
        <w:textAlignment w:val="auto"/>
        <w:rPr>
          <w:rFonts w:hint="eastAsia"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（三）高质量发展有差距，经营质效不高</w:t>
      </w:r>
    </w:p>
    <w:p w14:paraId="4CDE8C48">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3" w:firstLineChars="200"/>
        <w:jc w:val="both"/>
        <w:textAlignment w:val="auto"/>
        <w:rPr>
          <w:rFonts w:hint="eastAsia" w:ascii="仿宋_GB2312" w:hAnsi="Calibri" w:eastAsia="仿宋_GB2312" w:cs="仿宋_GB2312"/>
          <w:b/>
          <w:bCs/>
          <w:kern w:val="2"/>
          <w:sz w:val="32"/>
          <w:szCs w:val="32"/>
          <w:highlight w:val="none"/>
          <w:u w:val="none"/>
          <w:shd w:val="clear"/>
          <w:lang w:val="en-US" w:eastAsia="zh-CN" w:bidi="ar-SA"/>
        </w:rPr>
      </w:pPr>
      <w:r>
        <w:rPr>
          <w:rFonts w:hint="eastAsia" w:ascii="仿宋_GB2312" w:eastAsia="仿宋_GB2312" w:cs="仿宋_GB2312"/>
          <w:b/>
          <w:bCs/>
          <w:kern w:val="2"/>
          <w:sz w:val="32"/>
          <w:szCs w:val="32"/>
          <w:highlight w:val="none"/>
          <w:u w:val="none"/>
          <w:shd w:val="clear"/>
          <w:lang w:val="en-US" w:eastAsia="zh-CN" w:bidi="ar-SA"/>
        </w:rPr>
        <w:t>8</w:t>
      </w:r>
      <w:r>
        <w:rPr>
          <w:rFonts w:hint="eastAsia" w:ascii="仿宋_GB2312" w:hAnsi="Calibri" w:eastAsia="仿宋_GB2312" w:cs="仿宋_GB2312"/>
          <w:b/>
          <w:bCs/>
          <w:kern w:val="2"/>
          <w:sz w:val="32"/>
          <w:szCs w:val="32"/>
          <w:highlight w:val="none"/>
          <w:u w:val="none"/>
          <w:shd w:val="clear"/>
          <w:lang w:val="en-US" w:eastAsia="zh-CN" w:bidi="ar-SA"/>
        </w:rPr>
        <w:t>.主要经营目标未达预期，提质增效能力有待提高</w:t>
      </w:r>
    </w:p>
    <w:p w14:paraId="3120B0A1">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3" w:firstLineChars="200"/>
        <w:jc w:val="both"/>
        <w:textAlignment w:val="auto"/>
        <w:rPr>
          <w:rFonts w:hint="eastAsia" w:ascii="仿宋_GB2312" w:eastAsia="仿宋_GB2312" w:cs="仿宋_GB2312"/>
          <w:b w:val="0"/>
          <w:bCs w:val="0"/>
          <w:sz w:val="32"/>
          <w:szCs w:val="32"/>
          <w:highlight w:val="none"/>
          <w:lang w:val="en-US" w:eastAsia="zh-CN"/>
        </w:rPr>
      </w:pPr>
      <w:r>
        <w:rPr>
          <w:rFonts w:hint="eastAsia" w:ascii="仿宋_GB2312" w:eastAsia="仿宋_GB2312" w:cs="仿宋_GB2312"/>
          <w:b/>
          <w:bCs/>
          <w:sz w:val="32"/>
          <w:szCs w:val="32"/>
          <w:highlight w:val="none"/>
          <w:lang w:val="en-US" w:eastAsia="zh-CN"/>
        </w:rPr>
        <w:t>整改情况：一是</w:t>
      </w:r>
      <w:r>
        <w:rPr>
          <w:rFonts w:hint="eastAsia" w:ascii="仿宋_GB2312" w:hAnsi="Times New Roman" w:eastAsia="仿宋_GB2312" w:cs="仿宋_GB2312"/>
          <w:kern w:val="2"/>
          <w:sz w:val="32"/>
          <w:szCs w:val="32"/>
          <w:highlight w:val="none"/>
          <w:u w:val="none"/>
          <w:shd w:val="clear" w:color="auto" w:fill="auto"/>
          <w:lang w:val="en-US" w:eastAsia="zh-CN"/>
        </w:rPr>
        <w:t>已加强市场拓展力度，精准定位，创新市场拓展策略，提升团队能力，</w:t>
      </w:r>
      <w:r>
        <w:rPr>
          <w:rFonts w:ascii="仿宋_GB2312" w:hAnsi="Times New Roman" w:eastAsia="仿宋_GB2312" w:cs="仿宋_GB2312"/>
          <w:kern w:val="2"/>
          <w:sz w:val="32"/>
          <w:szCs w:val="32"/>
          <w:highlight w:val="none"/>
          <w:u w:val="none"/>
          <w:shd w:val="clear" w:color="auto" w:fill="auto"/>
          <w:lang w:val="en-US" w:eastAsia="zh-CN"/>
        </w:rPr>
        <w:t>经营任务承接特别是</w:t>
      </w:r>
      <w:r>
        <w:rPr>
          <w:rFonts w:hint="eastAsia" w:ascii="仿宋_GB2312" w:hAnsi="Times New Roman" w:eastAsia="仿宋_GB2312" w:cs="仿宋_GB2312"/>
          <w:kern w:val="2"/>
          <w:sz w:val="32"/>
          <w:szCs w:val="32"/>
          <w:highlight w:val="none"/>
          <w:u w:val="none"/>
          <w:shd w:val="clear" w:color="auto" w:fill="auto"/>
          <w:lang w:val="en-US" w:eastAsia="zh-CN"/>
        </w:rPr>
        <w:t>川东北区域市场份额大有提升。</w:t>
      </w:r>
      <w:r>
        <w:rPr>
          <w:rFonts w:hint="eastAsia" w:ascii="仿宋_GB2312" w:eastAsia="仿宋_GB2312" w:cs="仿宋_GB2312"/>
          <w:b/>
          <w:bCs/>
          <w:sz w:val="32"/>
          <w:szCs w:val="32"/>
          <w:highlight w:val="none"/>
          <w:lang w:val="en-US" w:eastAsia="zh-CN"/>
        </w:rPr>
        <w:t>二是</w:t>
      </w:r>
      <w:r>
        <w:rPr>
          <w:rFonts w:hint="eastAsia" w:ascii="仿宋_GB2312" w:eastAsia="仿宋_GB2312" w:cs="仿宋_GB2312"/>
          <w:b w:val="0"/>
          <w:bCs w:val="0"/>
          <w:sz w:val="32"/>
          <w:szCs w:val="32"/>
          <w:highlight w:val="none"/>
          <w:lang w:val="en-US" w:eastAsia="zh-CN"/>
        </w:rPr>
        <w:t>市场拓展事业部已于2025年7月4日正式成立，健全了公司三级市场拓展体系，努力提高经营任务质量，承接优质项目，现承接任务中有预付款的项目逐年增加。</w:t>
      </w:r>
      <w:r>
        <w:rPr>
          <w:rFonts w:hint="eastAsia" w:ascii="仿宋_GB2312" w:eastAsia="仿宋_GB2312" w:cs="仿宋_GB2312"/>
          <w:b/>
          <w:bCs/>
          <w:sz w:val="32"/>
          <w:szCs w:val="32"/>
          <w:highlight w:val="none"/>
          <w:lang w:val="en-US" w:eastAsia="zh-CN"/>
        </w:rPr>
        <w:t>三是</w:t>
      </w:r>
      <w:r>
        <w:rPr>
          <w:rFonts w:ascii="仿宋_GB2312" w:eastAsia="仿宋_GB2312" w:cs="仿宋_GB2312"/>
          <w:b w:val="0"/>
          <w:bCs w:val="0"/>
          <w:sz w:val="32"/>
          <w:szCs w:val="32"/>
          <w:highlight w:val="none"/>
          <w:lang w:val="en-US" w:eastAsia="zh-CN"/>
        </w:rPr>
        <w:t>已</w:t>
      </w:r>
      <w:r>
        <w:rPr>
          <w:rFonts w:hint="eastAsia" w:ascii="仿宋_GB2312" w:eastAsia="仿宋_GB2312" w:cs="仿宋_GB2312"/>
          <w:b w:val="0"/>
          <w:bCs w:val="0"/>
          <w:sz w:val="32"/>
          <w:szCs w:val="32"/>
          <w:highlight w:val="none"/>
          <w:lang w:val="en-US" w:eastAsia="zh-CN"/>
        </w:rPr>
        <w:t>制订</w:t>
      </w:r>
      <w:r>
        <w:rPr>
          <w:rFonts w:ascii="仿宋_GB2312" w:eastAsia="仿宋_GB2312" w:cs="仿宋_GB2312"/>
          <w:b w:val="0"/>
          <w:bCs w:val="0"/>
          <w:sz w:val="32"/>
          <w:szCs w:val="32"/>
          <w:highlight w:val="none"/>
          <w:lang w:val="en-US" w:eastAsia="zh-CN"/>
        </w:rPr>
        <w:t>《运管人员上收方案》</w:t>
      </w:r>
      <w:r>
        <w:rPr>
          <w:rFonts w:hint="eastAsia" w:ascii="仿宋_GB2312" w:eastAsia="仿宋_GB2312" w:cs="仿宋_GB2312"/>
          <w:b w:val="0"/>
          <w:bCs w:val="0"/>
          <w:sz w:val="32"/>
          <w:szCs w:val="32"/>
          <w:highlight w:val="none"/>
          <w:lang w:val="en-US" w:eastAsia="zh-CN"/>
        </w:rPr>
        <w:t>，待公司审核批准后</w:t>
      </w:r>
      <w:r>
        <w:rPr>
          <w:rFonts w:ascii="仿宋_GB2312" w:eastAsia="仿宋_GB2312" w:cs="仿宋_GB2312"/>
          <w:b w:val="0"/>
          <w:bCs w:val="0"/>
          <w:sz w:val="32"/>
          <w:szCs w:val="32"/>
          <w:highlight w:val="none"/>
          <w:lang w:val="en-US" w:eastAsia="zh-CN"/>
        </w:rPr>
        <w:t>拟于2026年6月30日前</w:t>
      </w:r>
      <w:r>
        <w:rPr>
          <w:rFonts w:hint="eastAsia" w:ascii="仿宋_GB2312" w:eastAsia="仿宋_GB2312" w:cs="仿宋_GB2312"/>
          <w:b w:val="0"/>
          <w:bCs w:val="0"/>
          <w:sz w:val="32"/>
          <w:szCs w:val="32"/>
          <w:highlight w:val="none"/>
          <w:lang w:val="en-US" w:eastAsia="zh-CN"/>
        </w:rPr>
        <w:t>完成。</w:t>
      </w:r>
      <w:r>
        <w:rPr>
          <w:rFonts w:hint="eastAsia" w:ascii="仿宋_GB2312" w:eastAsia="仿宋_GB2312" w:cs="仿宋_GB2312"/>
          <w:b/>
          <w:bCs/>
          <w:sz w:val="32"/>
          <w:szCs w:val="32"/>
          <w:highlight w:val="none"/>
          <w:lang w:val="en-US" w:eastAsia="zh-CN"/>
        </w:rPr>
        <w:t>四是</w:t>
      </w:r>
      <w:r>
        <w:rPr>
          <w:rFonts w:hint="eastAsia" w:ascii="仿宋_GB2312" w:eastAsia="仿宋_GB2312" w:cs="仿宋_GB2312"/>
          <w:b w:val="0"/>
          <w:bCs w:val="0"/>
          <w:sz w:val="32"/>
          <w:szCs w:val="32"/>
          <w:highlight w:val="none"/>
          <w:lang w:val="en-US" w:eastAsia="zh-CN"/>
        </w:rPr>
        <w:t>严格按照集团</w:t>
      </w:r>
      <w:r>
        <w:rPr>
          <w:rFonts w:ascii="仿宋_GB2312" w:eastAsia="仿宋_GB2312" w:cs="仿宋_GB2312"/>
          <w:b w:val="0"/>
          <w:bCs w:val="0"/>
          <w:sz w:val="32"/>
          <w:szCs w:val="32"/>
          <w:highlight w:val="none"/>
          <w:lang w:val="en-US" w:eastAsia="zh-CN"/>
        </w:rPr>
        <w:t>《费用管理办法》</w:t>
      </w:r>
      <w:r>
        <w:rPr>
          <w:rFonts w:hint="eastAsia" w:ascii="仿宋_GB2312" w:eastAsia="仿宋_GB2312" w:cs="仿宋_GB2312"/>
          <w:b w:val="0"/>
          <w:bCs w:val="0"/>
          <w:sz w:val="32"/>
          <w:szCs w:val="32"/>
          <w:highlight w:val="none"/>
          <w:lang w:val="en-US" w:eastAsia="zh-CN"/>
        </w:rPr>
        <w:t>和</w:t>
      </w:r>
      <w:r>
        <w:rPr>
          <w:rFonts w:ascii="仿宋_GB2312" w:eastAsia="仿宋_GB2312" w:cs="仿宋_GB2312"/>
          <w:b w:val="0"/>
          <w:bCs w:val="0"/>
          <w:sz w:val="32"/>
          <w:szCs w:val="32"/>
          <w:highlight w:val="none"/>
          <w:lang w:val="en-US" w:eastAsia="zh-CN"/>
        </w:rPr>
        <w:t>《财务报销与结算支付管理规定》等</w:t>
      </w:r>
      <w:r>
        <w:rPr>
          <w:rFonts w:hint="eastAsia" w:ascii="仿宋_GB2312" w:eastAsia="仿宋_GB2312" w:cs="仿宋_GB2312"/>
          <w:b w:val="0"/>
          <w:bCs w:val="0"/>
          <w:sz w:val="32"/>
          <w:szCs w:val="32"/>
          <w:highlight w:val="none"/>
          <w:lang w:val="en-US" w:eastAsia="zh-CN"/>
        </w:rPr>
        <w:t>制度规定的流程和标准审核审批各类费用开支，</w:t>
      </w:r>
      <w:r>
        <w:rPr>
          <w:rFonts w:ascii="仿宋_GB2312" w:eastAsia="仿宋_GB2312" w:cs="仿宋_GB2312"/>
          <w:b w:val="0"/>
          <w:bCs w:val="0"/>
          <w:sz w:val="32"/>
          <w:szCs w:val="32"/>
          <w:highlight w:val="none"/>
          <w:lang w:val="en-US" w:eastAsia="zh-CN"/>
        </w:rPr>
        <w:t>积极</w:t>
      </w:r>
      <w:r>
        <w:rPr>
          <w:rFonts w:hint="eastAsia" w:ascii="仿宋_GB2312" w:eastAsia="仿宋_GB2312" w:cs="仿宋_GB2312"/>
          <w:b w:val="0"/>
          <w:bCs w:val="0"/>
          <w:sz w:val="32"/>
          <w:szCs w:val="32"/>
          <w:highlight w:val="none"/>
          <w:lang w:val="en-US" w:eastAsia="zh-CN"/>
        </w:rPr>
        <w:t>使用各类金融产品，压降流贷使用比例，降低利息费用</w:t>
      </w:r>
      <w:r>
        <w:rPr>
          <w:rFonts w:hint="eastAsia" w:ascii="仿宋_GB2312" w:hAnsi="仿宋_GB2312" w:eastAsia="仿宋_GB2312" w:cs="仿宋_GB2312"/>
          <w:i w:val="0"/>
          <w:strike w:val="0"/>
          <w:spacing w:val="0"/>
          <w:sz w:val="32"/>
          <w:highlight w:val="none"/>
          <w:u w:val="none"/>
        </w:rPr>
        <w:t>。</w:t>
      </w:r>
      <w:r>
        <w:rPr>
          <w:rFonts w:hint="eastAsia" w:ascii="仿宋_GB2312" w:eastAsia="仿宋_GB2312" w:cs="仿宋_GB2312"/>
          <w:b/>
          <w:bCs/>
          <w:sz w:val="32"/>
          <w:szCs w:val="32"/>
          <w:highlight w:val="none"/>
          <w:lang w:val="en-US" w:eastAsia="zh-CN"/>
        </w:rPr>
        <w:t>五是</w:t>
      </w:r>
      <w:r>
        <w:rPr>
          <w:rFonts w:hint="eastAsia" w:ascii="仿宋_GB2312" w:eastAsia="仿宋_GB2312" w:cs="仿宋_GB2312"/>
          <w:b w:val="0"/>
          <w:bCs w:val="0"/>
          <w:sz w:val="32"/>
          <w:szCs w:val="32"/>
          <w:highlight w:val="none"/>
          <w:lang w:val="en-US" w:eastAsia="zh-CN"/>
        </w:rPr>
        <w:t>安排定期对各项目巡查，加大处罚力度，督促提高工程质量、加快工程进度；</w:t>
      </w:r>
      <w:r>
        <w:rPr>
          <w:rFonts w:ascii="仿宋_GB2312" w:eastAsia="仿宋_GB2312" w:cs="仿宋_GB2312"/>
          <w:b w:val="0"/>
          <w:bCs w:val="0"/>
          <w:sz w:val="32"/>
          <w:szCs w:val="32"/>
          <w:highlight w:val="none"/>
          <w:lang w:val="en-US" w:eastAsia="zh-CN"/>
        </w:rPr>
        <w:t>通过善建云项目管理系进一步</w:t>
      </w:r>
      <w:r>
        <w:rPr>
          <w:rFonts w:hint="eastAsia" w:ascii="仿宋_GB2312" w:eastAsia="仿宋_GB2312" w:cs="仿宋_GB2312"/>
          <w:b w:val="0"/>
          <w:bCs w:val="0"/>
          <w:sz w:val="32"/>
          <w:szCs w:val="32"/>
          <w:highlight w:val="none"/>
          <w:lang w:val="en-US" w:eastAsia="zh-CN"/>
        </w:rPr>
        <w:t>加强项目成本费用开支审核。</w:t>
      </w:r>
    </w:p>
    <w:p w14:paraId="4712F8C5">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3" w:firstLineChars="200"/>
        <w:jc w:val="both"/>
        <w:textAlignment w:val="auto"/>
        <w:rPr>
          <w:rFonts w:hint="default" w:ascii="仿宋_GB2312" w:eastAsia="仿宋_GB2312" w:cs="仿宋_GB2312"/>
          <w:b/>
          <w:bCs/>
          <w:sz w:val="32"/>
          <w:szCs w:val="32"/>
          <w:highlight w:val="none"/>
          <w:lang w:val="en-US" w:eastAsia="zh-CN"/>
        </w:rPr>
      </w:pPr>
      <w:r>
        <w:rPr>
          <w:rFonts w:hint="eastAsia" w:ascii="仿宋_GB2312" w:eastAsia="仿宋_GB2312" w:cs="仿宋_GB2312"/>
          <w:b/>
          <w:bCs/>
          <w:sz w:val="32"/>
          <w:szCs w:val="32"/>
          <w:highlight w:val="none"/>
          <w:lang w:val="en-US" w:eastAsia="zh-CN"/>
        </w:rPr>
        <w:t>整改时限：</w:t>
      </w:r>
      <w:r>
        <w:rPr>
          <w:rFonts w:hint="eastAsia" w:ascii="仿宋_GB2312" w:eastAsia="仿宋_GB2312" w:cs="仿宋_GB2312"/>
          <w:b w:val="0"/>
          <w:bCs w:val="0"/>
          <w:sz w:val="32"/>
          <w:szCs w:val="32"/>
          <w:highlight w:val="none"/>
          <w:lang w:val="en-US" w:eastAsia="zh-CN"/>
        </w:rPr>
        <w:t>持续整改</w:t>
      </w:r>
    </w:p>
    <w:p w14:paraId="29D93AE6">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3" w:firstLineChars="200"/>
        <w:jc w:val="both"/>
        <w:textAlignment w:val="auto"/>
        <w:rPr>
          <w:rFonts w:hint="eastAsia" w:ascii="仿宋_GB2312" w:eastAsia="仿宋_GB2312" w:cs="仿宋_GB2312"/>
          <w:b w:val="0"/>
          <w:bCs w:val="0"/>
          <w:sz w:val="32"/>
          <w:szCs w:val="32"/>
          <w:highlight w:val="none"/>
          <w:lang w:val="en-US" w:eastAsia="zh-CN"/>
        </w:rPr>
      </w:pPr>
      <w:r>
        <w:rPr>
          <w:rFonts w:hint="eastAsia" w:ascii="仿宋_GB2312" w:eastAsia="仿宋_GB2312" w:cs="仿宋_GB2312"/>
          <w:b/>
          <w:bCs/>
          <w:sz w:val="32"/>
          <w:szCs w:val="32"/>
          <w:highlight w:val="none"/>
          <w:lang w:val="en-US" w:eastAsia="zh-CN"/>
        </w:rPr>
        <w:t>整改结果：</w:t>
      </w:r>
      <w:r>
        <w:rPr>
          <w:rFonts w:hint="eastAsia" w:ascii="仿宋_GB2312" w:eastAsia="仿宋_GB2312" w:cs="仿宋_GB2312"/>
          <w:b w:val="0"/>
          <w:bCs w:val="0"/>
          <w:sz w:val="32"/>
          <w:szCs w:val="32"/>
          <w:highlight w:val="none"/>
          <w:lang w:val="en-US" w:eastAsia="zh-CN"/>
        </w:rPr>
        <w:t>长期坚持</w:t>
      </w:r>
    </w:p>
    <w:p w14:paraId="5B2D93FD">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3" w:firstLineChars="200"/>
        <w:jc w:val="both"/>
        <w:textAlignment w:val="auto"/>
        <w:rPr>
          <w:rFonts w:hint="default" w:ascii="仿宋_GB2312" w:hAnsi="Calibri" w:eastAsia="仿宋_GB2312" w:cs="仿宋_GB2312"/>
          <w:b/>
          <w:bCs/>
          <w:kern w:val="2"/>
          <w:sz w:val="32"/>
          <w:szCs w:val="32"/>
          <w:highlight w:val="none"/>
          <w:u w:val="none"/>
          <w:shd w:val="clear"/>
          <w:lang w:val="en-US" w:eastAsia="zh-CN" w:bidi="ar-SA"/>
        </w:rPr>
      </w:pPr>
      <w:r>
        <w:rPr>
          <w:rFonts w:hint="eastAsia" w:ascii="仿宋_GB2312" w:eastAsia="仿宋_GB2312" w:cs="仿宋_GB2312"/>
          <w:b/>
          <w:bCs/>
          <w:kern w:val="2"/>
          <w:sz w:val="32"/>
          <w:szCs w:val="32"/>
          <w:highlight w:val="none"/>
          <w:u w:val="none"/>
          <w:shd w:val="clear"/>
          <w:lang w:val="en-US" w:eastAsia="zh-CN" w:bidi="ar-SA"/>
        </w:rPr>
        <w:t>10</w:t>
      </w:r>
      <w:r>
        <w:rPr>
          <w:rFonts w:hint="default" w:ascii="仿宋_GB2312" w:hAnsi="Calibri" w:eastAsia="仿宋_GB2312" w:cs="仿宋_GB2312"/>
          <w:b/>
          <w:bCs/>
          <w:kern w:val="2"/>
          <w:sz w:val="32"/>
          <w:szCs w:val="32"/>
          <w:highlight w:val="none"/>
          <w:u w:val="none"/>
          <w:shd w:val="clear"/>
          <w:lang w:val="en-US" w:eastAsia="zh-CN" w:bidi="ar-SA"/>
        </w:rPr>
        <w:t>.业务转型不到位。</w:t>
      </w:r>
    </w:p>
    <w:p w14:paraId="49DA06A7">
      <w:pPr>
        <w:keepNext w:val="0"/>
        <w:keepLines w:val="0"/>
        <w:pageBreakBefore w:val="0"/>
        <w:kinsoku/>
        <w:overflowPunct/>
        <w:topLinePunct w:val="0"/>
        <w:bidi w:val="0"/>
        <w:snapToGrid/>
        <w:spacing w:before="0" w:after="0" w:line="560" w:lineRule="exact"/>
        <w:ind w:left="0" w:leftChars="0" w:right="0" w:rightChars="0" w:firstLine="643" w:firstLineChars="200"/>
        <w:jc w:val="both"/>
        <w:textAlignment w:val="auto"/>
        <w:rPr>
          <w:highlight w:val="none"/>
        </w:rPr>
      </w:pPr>
      <w:r>
        <w:rPr>
          <w:rFonts w:hint="eastAsia" w:ascii="仿宋_GB2312" w:eastAsia="仿宋_GB2312" w:cs="仿宋_GB2312"/>
          <w:b/>
          <w:bCs/>
          <w:sz w:val="32"/>
          <w:szCs w:val="32"/>
          <w:highlight w:val="none"/>
          <w:lang w:val="en-US" w:eastAsia="zh-CN"/>
        </w:rPr>
        <w:t>整改情况：</w:t>
      </w:r>
      <w:r>
        <w:rPr>
          <w:rFonts w:ascii="仿宋_GB2312" w:hAnsi="仿宋_GB2312" w:eastAsia="仿宋_GB2312" w:cs="仿宋_GB2312"/>
          <w:b/>
          <w:i w:val="0"/>
          <w:strike w:val="0"/>
          <w:color w:val="000000"/>
          <w:sz w:val="32"/>
          <w:highlight w:val="none"/>
          <w:u w:val="none"/>
        </w:rPr>
        <w:t>一是</w:t>
      </w:r>
      <w:r>
        <w:rPr>
          <w:rFonts w:ascii="仿宋_GB2312" w:hAnsi="仿宋_GB2312" w:eastAsia="仿宋_GB2312" w:cs="仿宋_GB2312"/>
          <w:i w:val="0"/>
          <w:strike w:val="0"/>
          <w:color w:val="000000"/>
          <w:sz w:val="32"/>
          <w:highlight w:val="none"/>
          <w:u w:val="none"/>
        </w:rPr>
        <w:t>深度对接属地政府部门，聚焦市政、城市更新、涉农、涉水领域等民生类合作项目，同时积极探索政企共同开发经营类项目合作模式。</w:t>
      </w:r>
      <w:r>
        <w:rPr>
          <w:rFonts w:ascii="仿宋_GB2312" w:hAnsi="仿宋_GB2312" w:eastAsia="仿宋_GB2312" w:cs="仿宋_GB2312"/>
          <w:b/>
          <w:i w:val="0"/>
          <w:strike w:val="0"/>
          <w:color w:val="000000"/>
          <w:sz w:val="32"/>
          <w:highlight w:val="none"/>
          <w:u w:val="none"/>
        </w:rPr>
        <w:t>二是</w:t>
      </w:r>
      <w:r>
        <w:rPr>
          <w:rFonts w:ascii="仿宋_GB2312" w:hAnsi="仿宋_GB2312" w:eastAsia="仿宋_GB2312" w:cs="仿宋_GB2312"/>
          <w:i w:val="0"/>
          <w:strike w:val="0"/>
          <w:color w:val="000000"/>
          <w:sz w:val="32"/>
          <w:highlight w:val="none"/>
          <w:u w:val="none"/>
        </w:rPr>
        <w:t>加强对新业务学习培训，通过线下专题学习会、线上学习资料共享自学等多种方式，组织相关人员学习和研究公司重点区域市场政策和新领域、新业务模式。截至2025年12月底，已完成西安市场政策专题学习和招投标领域新评标办法专项学习2次，覆盖20余人次，持续提升市场拓展业务人员专业能力。</w:t>
      </w:r>
      <w:r>
        <w:rPr>
          <w:rFonts w:ascii="仿宋_GB2312" w:hAnsi="仿宋_GB2312" w:eastAsia="仿宋_GB2312" w:cs="仿宋_GB2312"/>
          <w:b/>
          <w:i w:val="0"/>
          <w:strike w:val="0"/>
          <w:color w:val="000000"/>
          <w:sz w:val="32"/>
          <w:highlight w:val="none"/>
          <w:u w:val="none"/>
        </w:rPr>
        <w:t>三是</w:t>
      </w:r>
      <w:r>
        <w:rPr>
          <w:rFonts w:ascii="仿宋_GB2312" w:hAnsi="仿宋_GB2312" w:eastAsia="仿宋_GB2312" w:cs="仿宋_GB2312"/>
          <w:i w:val="0"/>
          <w:strike w:val="0"/>
          <w:color w:val="000000"/>
          <w:sz w:val="32"/>
          <w:highlight w:val="none"/>
          <w:u w:val="none"/>
        </w:rPr>
        <w:t>取得建筑工程施工总承包特级资质和公路工程施工总承包二级资质，全国水利建设市场主体信用等级（AAA），进一步提升了公司核心竞争力及品牌公信力。</w:t>
      </w:r>
      <w:r>
        <w:rPr>
          <w:rFonts w:ascii="仿宋_GB2312" w:hAnsi="仿宋_GB2312" w:eastAsia="仿宋_GB2312" w:cs="仿宋_GB2312"/>
          <w:b/>
          <w:i w:val="0"/>
          <w:strike w:val="0"/>
          <w:color w:val="000000"/>
          <w:sz w:val="32"/>
          <w:highlight w:val="none"/>
          <w:u w:val="none"/>
        </w:rPr>
        <w:t>四是</w:t>
      </w:r>
      <w:r>
        <w:rPr>
          <w:rFonts w:ascii="仿宋_GB2312" w:hAnsi="仿宋_GB2312" w:eastAsia="仿宋_GB2312" w:cs="仿宋_GB2312"/>
          <w:i w:val="0"/>
          <w:strike w:val="0"/>
          <w:color w:val="000000"/>
          <w:sz w:val="32"/>
          <w:highlight w:val="none"/>
          <w:u w:val="none"/>
        </w:rPr>
        <w:t>加强对公路、水利水电、市政等非房建业务拓展力度。</w:t>
      </w:r>
    </w:p>
    <w:p w14:paraId="3AB847E2">
      <w:pPr>
        <w:pStyle w:val="12"/>
        <w:keepNext w:val="0"/>
        <w:keepLines w:val="0"/>
        <w:pageBreakBefore w:val="0"/>
        <w:widowControl w:val="0"/>
        <w:pBdr>
          <w:bottom w:val="none" w:color="auto" w:sz="0" w:space="0"/>
        </w:pBdr>
        <w:shd w:val="clear" w:color="auto" w:fill="auto"/>
        <w:kinsoku/>
        <w:wordWrap/>
        <w:overflowPunct/>
        <w:topLinePunct w:val="0"/>
        <w:autoSpaceDE/>
        <w:autoSpaceDN/>
        <w:bidi w:val="0"/>
        <w:adjustRightInd/>
        <w:snapToGrid/>
        <w:spacing w:before="0" w:after="0" w:line="560" w:lineRule="exact"/>
        <w:ind w:left="0" w:leftChars="0" w:right="0" w:firstLine="643" w:firstLineChars="200"/>
        <w:jc w:val="both"/>
        <w:textAlignment w:val="auto"/>
        <w:rPr>
          <w:rFonts w:hint="default" w:ascii="仿宋_GB2312" w:eastAsia="仿宋_GB2312" w:cs="仿宋_GB2312"/>
          <w:b/>
          <w:bCs/>
          <w:sz w:val="32"/>
          <w:szCs w:val="32"/>
          <w:highlight w:val="none"/>
          <w:lang w:val="en-US" w:eastAsia="zh-CN"/>
        </w:rPr>
      </w:pPr>
      <w:r>
        <w:rPr>
          <w:rFonts w:hint="eastAsia" w:ascii="仿宋_GB2312" w:eastAsia="仿宋_GB2312" w:cs="仿宋_GB2312"/>
          <w:b/>
          <w:bCs/>
          <w:sz w:val="32"/>
          <w:szCs w:val="32"/>
          <w:highlight w:val="none"/>
          <w:lang w:val="en-US" w:eastAsia="zh-CN"/>
        </w:rPr>
        <w:t>整改时限：</w:t>
      </w:r>
      <w:r>
        <w:rPr>
          <w:rFonts w:hint="eastAsia" w:ascii="仿宋_GB2312" w:eastAsia="仿宋_GB2312" w:cs="仿宋_GB2312"/>
          <w:b w:val="0"/>
          <w:bCs w:val="0"/>
          <w:sz w:val="32"/>
          <w:szCs w:val="32"/>
          <w:highlight w:val="none"/>
          <w:lang w:val="en-US" w:eastAsia="zh-CN"/>
        </w:rPr>
        <w:t>持续整改</w:t>
      </w:r>
    </w:p>
    <w:p w14:paraId="4539B94F">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3" w:firstLineChars="200"/>
        <w:jc w:val="both"/>
        <w:textAlignment w:val="auto"/>
        <w:rPr>
          <w:rFonts w:hint="eastAsia" w:ascii="仿宋_GB2312" w:eastAsia="仿宋_GB2312" w:cs="仿宋_GB2312"/>
          <w:sz w:val="32"/>
          <w:szCs w:val="32"/>
          <w:highlight w:val="none"/>
          <w:lang w:val="en-US" w:eastAsia="zh-CN"/>
        </w:rPr>
      </w:pPr>
      <w:r>
        <w:rPr>
          <w:rFonts w:hint="eastAsia" w:ascii="仿宋_GB2312" w:eastAsia="仿宋_GB2312" w:cs="仿宋_GB2312"/>
          <w:b/>
          <w:bCs/>
          <w:sz w:val="32"/>
          <w:szCs w:val="32"/>
          <w:highlight w:val="none"/>
          <w:lang w:val="en-US" w:eastAsia="zh-CN"/>
        </w:rPr>
        <w:t>整改结果</w:t>
      </w:r>
      <w:r>
        <w:rPr>
          <w:rFonts w:hint="eastAsia" w:ascii="仿宋_GB2312" w:eastAsia="仿宋_GB2312" w:cs="仿宋_GB2312"/>
          <w:sz w:val="32"/>
          <w:szCs w:val="32"/>
          <w:highlight w:val="none"/>
          <w:lang w:val="en-US" w:eastAsia="zh-CN"/>
        </w:rPr>
        <w:t>：长期坚持</w:t>
      </w:r>
    </w:p>
    <w:p w14:paraId="329B2495">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3" w:firstLineChars="200"/>
        <w:jc w:val="both"/>
        <w:textAlignment w:val="auto"/>
        <w:rPr>
          <w:rFonts w:hint="eastAsia" w:ascii="仿宋_GB2312" w:eastAsia="仿宋_GB2312" w:cs="仿宋_GB2312"/>
          <w:b/>
          <w:bCs/>
          <w:sz w:val="32"/>
          <w:szCs w:val="32"/>
          <w:highlight w:val="none"/>
          <w:lang w:val="en-US" w:eastAsia="zh-CN"/>
        </w:rPr>
      </w:pPr>
      <w:r>
        <w:rPr>
          <w:rFonts w:hint="eastAsia" w:ascii="仿宋_GB2312" w:eastAsia="仿宋_GB2312" w:cs="仿宋_GB2312"/>
          <w:b/>
          <w:bCs/>
          <w:sz w:val="32"/>
          <w:szCs w:val="32"/>
          <w:highlight w:val="none"/>
          <w:lang w:val="en-US" w:eastAsia="zh-CN"/>
        </w:rPr>
        <w:t>11.部分分公司运营质效差。</w:t>
      </w:r>
    </w:p>
    <w:p w14:paraId="2D2E4219">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3" w:firstLineChars="200"/>
        <w:jc w:val="both"/>
        <w:textAlignment w:val="auto"/>
        <w:rPr>
          <w:rFonts w:hint="eastAsia" w:ascii="仿宋_GB2312" w:eastAsia="仿宋_GB2312" w:cs="仿宋_GB2312"/>
          <w:b/>
          <w:bCs/>
          <w:sz w:val="32"/>
          <w:szCs w:val="32"/>
          <w:highlight w:val="none"/>
          <w:lang w:val="en-US" w:eastAsia="zh-CN"/>
        </w:rPr>
      </w:pPr>
      <w:r>
        <w:rPr>
          <w:rFonts w:hint="eastAsia" w:ascii="仿宋_GB2312" w:eastAsia="仿宋_GB2312" w:cs="仿宋_GB2312"/>
          <w:b/>
          <w:bCs/>
          <w:sz w:val="32"/>
          <w:szCs w:val="32"/>
          <w:highlight w:val="none"/>
          <w:lang w:val="en-US" w:eastAsia="zh-CN"/>
        </w:rPr>
        <w:t>整改情况：一是</w:t>
      </w:r>
      <w:r>
        <w:rPr>
          <w:rFonts w:hint="eastAsia" w:ascii="仿宋_GB2312" w:eastAsia="仿宋_GB2312" w:cs="仿宋_GB2312"/>
          <w:b w:val="0"/>
          <w:bCs w:val="0"/>
          <w:sz w:val="32"/>
          <w:szCs w:val="32"/>
          <w:highlight w:val="none"/>
          <w:lang w:val="en-US" w:eastAsia="zh-CN"/>
        </w:rPr>
        <w:t>优化组织架构，已梳理上海分公司、西安分公司、华西西南（重庆）建设有限公司近4年经营情况，按照集团《关于深入开展亏损单位及亏损项目常态治理的实施方案》及股份公司《人力资源提升专项行动方案》要求，综合分析组织架构、人员情况及相关指标，形成公司《组织架构优化设计方案》，并于9月15日召开专题研讨会，对分子公司组织架构优化事宜进行初步讨论，于12月3日召开党委会，审议通过撤销上海分公司、西安分公司、华西西南（重庆）建设有限公司组织架构，按照区域拓展中心模式管理，以提升管控效能、压降管理成本。后续将持续完善各单位相关人员的竞聘上岗以及分流安置工作，</w:t>
      </w:r>
      <w:r>
        <w:rPr>
          <w:rFonts w:ascii="仿宋_GB2312" w:hAnsi="仿宋_GB2312" w:eastAsia="仿宋_GB2312" w:cs="仿宋_GB2312"/>
          <w:i w:val="0"/>
          <w:strike w:val="0"/>
          <w:spacing w:val="0"/>
          <w:sz w:val="32"/>
          <w:highlight w:val="none"/>
          <w:u w:val="none"/>
        </w:rPr>
        <w:t>计划在2026年5月完成对竣工已结算项目的亏损处理。</w:t>
      </w:r>
      <w:r>
        <w:rPr>
          <w:rFonts w:hint="eastAsia" w:ascii="仿宋_GB2312" w:eastAsia="仿宋_GB2312" w:cs="仿宋_GB2312"/>
          <w:b/>
          <w:bCs/>
          <w:sz w:val="32"/>
          <w:szCs w:val="32"/>
          <w:highlight w:val="none"/>
          <w:lang w:val="en-US" w:eastAsia="zh-CN"/>
        </w:rPr>
        <w:t>二是</w:t>
      </w:r>
      <w:r>
        <w:rPr>
          <w:rFonts w:hint="eastAsia" w:ascii="仿宋_GB2312" w:eastAsia="仿宋_GB2312" w:cs="仿宋_GB2312"/>
          <w:b w:val="0"/>
          <w:bCs w:val="0"/>
          <w:sz w:val="32"/>
          <w:szCs w:val="32"/>
          <w:highlight w:val="none"/>
          <w:lang w:val="en-US" w:eastAsia="zh-CN"/>
        </w:rPr>
        <w:t>上收分子公司运管权限，</w:t>
      </w:r>
      <w:r>
        <w:rPr>
          <w:rFonts w:hint="eastAsia" w:ascii="仿宋_GB2312" w:eastAsia="仿宋_GB2312" w:cs="仿宋_GB2312"/>
          <w:sz w:val="32"/>
          <w:szCs w:val="32"/>
          <w:highlight w:val="none"/>
          <w:lang w:val="en-US" w:eastAsia="zh-CN"/>
        </w:rPr>
        <w:t>对上收公司运营管理工作已作初步研讨并形成方案报公司“三会”决策。</w:t>
      </w:r>
      <w:r>
        <w:rPr>
          <w:rFonts w:hint="eastAsia" w:ascii="仿宋_GB2312" w:eastAsia="仿宋_GB2312" w:cs="仿宋_GB2312"/>
          <w:b/>
          <w:bCs/>
          <w:sz w:val="32"/>
          <w:szCs w:val="32"/>
          <w:highlight w:val="none"/>
          <w:lang w:val="en-US" w:eastAsia="zh-CN"/>
        </w:rPr>
        <w:t>三是</w:t>
      </w:r>
      <w:r>
        <w:rPr>
          <w:rFonts w:hint="eastAsia" w:ascii="仿宋_GB2312" w:eastAsia="仿宋_GB2312" w:cs="仿宋_GB2312"/>
          <w:b w:val="0"/>
          <w:bCs w:val="0"/>
          <w:sz w:val="32"/>
          <w:szCs w:val="32"/>
          <w:highlight w:val="none"/>
          <w:lang w:val="en-US" w:eastAsia="zh-CN"/>
        </w:rPr>
        <w:t>健全激励约束机制，</w:t>
      </w:r>
      <w:r>
        <w:rPr>
          <w:rFonts w:hint="eastAsia" w:ascii="仿宋_GB2312" w:eastAsia="仿宋_GB2312" w:cs="仿宋_GB2312"/>
          <w:sz w:val="32"/>
          <w:szCs w:val="32"/>
          <w:highlight w:val="none"/>
          <w:lang w:val="en-US" w:eastAsia="zh-CN"/>
        </w:rPr>
        <w:t>已制定《项目经理选聘管理办法》，于9月19日发文并实施；同步出台《项目部经济责任制考核办法》《项目部薪酬绩效管理办法》，将营收、利润、应收账款指标均纳入项目考核。</w:t>
      </w:r>
    </w:p>
    <w:p w14:paraId="00DCB17D">
      <w:pPr>
        <w:pStyle w:val="12"/>
        <w:keepNext w:val="0"/>
        <w:keepLines w:val="0"/>
        <w:pageBreakBefore w:val="0"/>
        <w:widowControl w:val="0"/>
        <w:numPr>
          <w:ilvl w:val="-1"/>
          <w:numId w:val="0"/>
        </w:numPr>
        <w:shd w:val="clear" w:color="auto" w:fill="auto"/>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default" w:ascii="仿宋_GB2312" w:eastAsia="仿宋_GB2312" w:cs="仿宋_GB2312"/>
          <w:b w:val="0"/>
          <w:bCs w:val="0"/>
          <w:sz w:val="32"/>
          <w:szCs w:val="32"/>
          <w:highlight w:val="none"/>
          <w:lang w:val="en-US" w:eastAsia="zh-CN"/>
        </w:rPr>
      </w:pPr>
      <w:r>
        <w:rPr>
          <w:rFonts w:hint="eastAsia" w:ascii="仿宋_GB2312" w:eastAsia="仿宋_GB2312" w:cs="仿宋_GB2312"/>
          <w:b/>
          <w:bCs/>
          <w:sz w:val="32"/>
          <w:szCs w:val="32"/>
          <w:highlight w:val="none"/>
          <w:lang w:val="en-US" w:eastAsia="zh-CN"/>
        </w:rPr>
        <w:t>整改时限：</w:t>
      </w:r>
      <w:r>
        <w:rPr>
          <w:rFonts w:hint="eastAsia" w:ascii="仿宋_GB2312" w:eastAsia="仿宋_GB2312" w:cs="仿宋_GB2312"/>
          <w:b w:val="0"/>
          <w:bCs w:val="0"/>
          <w:sz w:val="32"/>
          <w:szCs w:val="32"/>
          <w:highlight w:val="none"/>
          <w:lang w:val="en-US" w:eastAsia="zh-CN"/>
        </w:rPr>
        <w:t>持续整改</w:t>
      </w:r>
    </w:p>
    <w:p w14:paraId="74F06218">
      <w:pPr>
        <w:pStyle w:val="12"/>
        <w:keepNext w:val="0"/>
        <w:keepLines w:val="0"/>
        <w:pageBreakBefore w:val="0"/>
        <w:widowControl w:val="0"/>
        <w:numPr>
          <w:ilvl w:val="-1"/>
          <w:numId w:val="0"/>
        </w:numPr>
        <w:shd w:val="clear" w:color="auto" w:fill="auto"/>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eastAsia" w:ascii="仿宋_GB2312" w:eastAsia="仿宋_GB2312" w:cs="仿宋_GB2312"/>
          <w:b w:val="0"/>
          <w:bCs w:val="0"/>
          <w:sz w:val="32"/>
          <w:szCs w:val="32"/>
          <w:highlight w:val="none"/>
          <w:lang w:val="en-US" w:eastAsia="zh-CN"/>
        </w:rPr>
      </w:pPr>
      <w:r>
        <w:rPr>
          <w:rFonts w:hint="eastAsia" w:ascii="仿宋_GB2312" w:eastAsia="仿宋_GB2312" w:cs="仿宋_GB2312"/>
          <w:b/>
          <w:bCs/>
          <w:sz w:val="32"/>
          <w:szCs w:val="32"/>
          <w:highlight w:val="none"/>
          <w:lang w:val="en-US" w:eastAsia="zh-CN"/>
        </w:rPr>
        <w:t>整改结果：</w:t>
      </w:r>
      <w:r>
        <w:rPr>
          <w:rFonts w:hint="eastAsia" w:ascii="仿宋_GB2312" w:eastAsia="仿宋_GB2312" w:cs="仿宋_GB2312"/>
          <w:b w:val="0"/>
          <w:bCs w:val="0"/>
          <w:sz w:val="32"/>
          <w:szCs w:val="32"/>
          <w:highlight w:val="none"/>
          <w:lang w:val="en-US" w:eastAsia="zh-CN"/>
        </w:rPr>
        <w:t>长期坚持</w:t>
      </w:r>
    </w:p>
    <w:p w14:paraId="6C8F61A2">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3" w:firstLineChars="200"/>
        <w:jc w:val="both"/>
        <w:textAlignment w:val="auto"/>
        <w:rPr>
          <w:rFonts w:hint="eastAsia"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（四）贯彻落实集团重要工作安排不到位</w:t>
      </w:r>
    </w:p>
    <w:p w14:paraId="1FE1E146">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3" w:firstLineChars="200"/>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13.亏损项目专项治理工作不力。</w:t>
      </w:r>
    </w:p>
    <w:p w14:paraId="2B320FD7">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3" w:firstLineChars="200"/>
        <w:jc w:val="both"/>
        <w:textAlignment w:val="auto"/>
        <w:rPr>
          <w:rFonts w:ascii="仿宋_GB2312" w:hAnsi="仿宋_GB2312" w:eastAsia="仿宋_GB2312" w:cs="仿宋_GB2312"/>
          <w:i w:val="0"/>
          <w:strike w:val="0"/>
          <w:spacing w:val="0"/>
          <w:sz w:val="32"/>
          <w:highlight w:val="none"/>
          <w:u w:val="none"/>
        </w:rPr>
      </w:pPr>
      <w:r>
        <w:rPr>
          <w:rFonts w:hint="eastAsia" w:ascii="仿宋_GB2312" w:hAnsi="仿宋_GB2312" w:eastAsia="仿宋_GB2312" w:cs="仿宋_GB2312"/>
          <w:b/>
          <w:bCs/>
          <w:sz w:val="32"/>
          <w:szCs w:val="32"/>
          <w:highlight w:val="none"/>
          <w:lang w:val="en-US" w:eastAsia="zh-CN"/>
        </w:rPr>
        <w:t>整改情况：</w:t>
      </w:r>
      <w:r>
        <w:rPr>
          <w:rFonts w:hint="eastAsia" w:ascii="仿宋_GB2312" w:hAnsi="仿宋_GB2312" w:eastAsia="仿宋_GB2312" w:cs="仿宋_GB2312"/>
          <w:b w:val="0"/>
          <w:bCs w:val="0"/>
          <w:sz w:val="32"/>
          <w:szCs w:val="32"/>
          <w:highlight w:val="none"/>
          <w:lang w:val="en-US" w:eastAsia="zh-CN"/>
        </w:rPr>
        <w:t>已</w:t>
      </w:r>
      <w:r>
        <w:rPr>
          <w:rFonts w:ascii="仿宋_GB2312" w:hAnsi="仿宋_GB2312" w:eastAsia="仿宋_GB2312" w:cs="仿宋_GB2312"/>
          <w:i w:val="0"/>
          <w:strike w:val="0"/>
          <w:spacing w:val="0"/>
          <w:sz w:val="32"/>
          <w:highlight w:val="none"/>
          <w:u w:val="none"/>
        </w:rPr>
        <w:t>制定《亏损单位及亏损项目专项治理工作方案》，预计在2026年度5月在项目的审计、成本分析工作完成后落实亏损问责处理工作。</w:t>
      </w:r>
    </w:p>
    <w:p w14:paraId="295A39B3">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3" w:firstLineChars="200"/>
        <w:jc w:val="both"/>
        <w:textAlignment w:val="auto"/>
        <w:rPr>
          <w:rFonts w:hint="default"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整改时限：</w:t>
      </w:r>
      <w:r>
        <w:rPr>
          <w:rFonts w:hint="eastAsia" w:ascii="仿宋_GB2312" w:hAnsi="仿宋_GB2312" w:eastAsia="仿宋_GB2312" w:cs="仿宋_GB2312"/>
          <w:b w:val="0"/>
          <w:bCs w:val="0"/>
          <w:sz w:val="32"/>
          <w:szCs w:val="32"/>
          <w:highlight w:val="none"/>
          <w:lang w:val="en-US" w:eastAsia="zh-CN"/>
        </w:rPr>
        <w:t>持续整改</w:t>
      </w:r>
    </w:p>
    <w:p w14:paraId="1B7C56F2">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3"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整改结果：</w:t>
      </w:r>
      <w:r>
        <w:rPr>
          <w:rFonts w:hint="eastAsia" w:ascii="仿宋_GB2312" w:hAnsi="仿宋_GB2312" w:eastAsia="仿宋_GB2312" w:cs="仿宋_GB2312"/>
          <w:sz w:val="32"/>
          <w:szCs w:val="32"/>
          <w:highlight w:val="none"/>
          <w:lang w:val="en-US" w:eastAsia="zh-CN"/>
        </w:rPr>
        <w:t>长期坚持</w:t>
      </w:r>
    </w:p>
    <w:p w14:paraId="42DEE20B">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3" w:firstLineChars="200"/>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14.应收款项三年专项整治力度不够。</w:t>
      </w:r>
    </w:p>
    <w:p w14:paraId="3EDB3F9C">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3" w:firstLineChars="200"/>
        <w:jc w:val="both"/>
        <w:textAlignment w:val="auto"/>
        <w:rPr>
          <w:rFonts w:hint="eastAsia" w:asci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整改情况：</w:t>
      </w:r>
      <w:r>
        <w:rPr>
          <w:rFonts w:hint="eastAsia" w:ascii="仿宋_GB2312" w:eastAsia="仿宋_GB2312" w:cs="仿宋_GB2312"/>
          <w:b/>
          <w:bCs/>
          <w:sz w:val="32"/>
          <w:szCs w:val="32"/>
          <w:highlight w:val="none"/>
        </w:rPr>
        <w:t>一是</w:t>
      </w:r>
      <w:r>
        <w:rPr>
          <w:rFonts w:hint="eastAsia" w:ascii="仿宋_GB2312" w:eastAsia="仿宋_GB2312" w:cs="仿宋_GB2312"/>
          <w:b w:val="0"/>
          <w:bCs w:val="0"/>
          <w:sz w:val="32"/>
          <w:szCs w:val="32"/>
          <w:highlight w:val="none"/>
          <w:lang w:val="en-US" w:eastAsia="zh-CN"/>
        </w:rPr>
        <w:t>于2025年7月3日</w:t>
      </w:r>
      <w:r>
        <w:rPr>
          <w:rFonts w:hint="eastAsia" w:ascii="仿宋_GB2312" w:eastAsia="仿宋_GB2312" w:cs="仿宋_GB2312"/>
          <w:sz w:val="32"/>
          <w:szCs w:val="32"/>
          <w:highlight w:val="none"/>
        </w:rPr>
        <w:t>印发《2025年应收款项 “联动协同，提质治理”专项行动工作方案》</w:t>
      </w:r>
      <w:r>
        <w:rPr>
          <w:rFonts w:hint="eastAsia" w:ascii="仿宋_GB2312" w:eastAsia="仿宋_GB2312" w:cs="仿宋_GB2312"/>
          <w:sz w:val="32"/>
          <w:szCs w:val="32"/>
          <w:highlight w:val="none"/>
          <w:lang w:eastAsia="zh-CN"/>
        </w:rPr>
        <w:t>，</w:t>
      </w:r>
      <w:r>
        <w:rPr>
          <w:rFonts w:hint="eastAsia" w:ascii="仿宋_GB2312" w:eastAsia="仿宋_GB2312" w:cs="仿宋_GB2312"/>
          <w:sz w:val="32"/>
          <w:szCs w:val="32"/>
          <w:highlight w:val="none"/>
        </w:rPr>
        <w:t>考核年度目标完成率</w:t>
      </w:r>
      <w:r>
        <w:rPr>
          <w:rFonts w:hint="eastAsia" w:ascii="仿宋_GB2312" w:eastAsia="仿宋_GB2312" w:cs="仿宋_GB2312"/>
          <w:sz w:val="32"/>
          <w:szCs w:val="32"/>
          <w:highlight w:val="none"/>
          <w:lang w:val="en-US" w:eastAsia="zh-CN"/>
        </w:rPr>
        <w:t>不</w:t>
      </w:r>
      <w:r>
        <w:rPr>
          <w:rFonts w:hint="eastAsia" w:ascii="仿宋_GB2312" w:eastAsia="仿宋_GB2312" w:cs="仿宋_GB2312"/>
          <w:sz w:val="32"/>
          <w:szCs w:val="32"/>
          <w:highlight w:val="none"/>
        </w:rPr>
        <w:t>低于75%</w:t>
      </w:r>
      <w:r>
        <w:rPr>
          <w:rFonts w:hint="eastAsia" w:ascii="仿宋_GB2312" w:eastAsia="仿宋_GB2312" w:cs="仿宋_GB2312"/>
          <w:sz w:val="32"/>
          <w:szCs w:val="32"/>
          <w:highlight w:val="none"/>
          <w:lang w:eastAsia="zh-CN"/>
        </w:rPr>
        <w:t>。</w:t>
      </w:r>
      <w:r>
        <w:rPr>
          <w:rFonts w:hint="eastAsia" w:ascii="仿宋_GB2312" w:eastAsia="仿宋_GB2312" w:cs="仿宋_GB2312"/>
          <w:b/>
          <w:bCs/>
          <w:sz w:val="32"/>
          <w:szCs w:val="32"/>
          <w:highlight w:val="none"/>
          <w:lang w:val="en-US" w:eastAsia="zh-CN"/>
        </w:rPr>
        <w:t>二是</w:t>
      </w:r>
      <w:r>
        <w:rPr>
          <w:rFonts w:hint="eastAsia" w:ascii="仿宋_GB2312" w:eastAsia="仿宋_GB2312" w:cs="仿宋_GB2312"/>
          <w:sz w:val="32"/>
          <w:szCs w:val="32"/>
          <w:highlight w:val="none"/>
        </w:rPr>
        <w:t>领导班子成员、各工程承包类分公司及直属项目经理代表</w:t>
      </w:r>
      <w:r>
        <w:rPr>
          <w:rFonts w:hint="eastAsia" w:ascii="仿宋_GB2312" w:eastAsia="仿宋_GB2312" w:cs="仿宋_GB2312"/>
          <w:sz w:val="32"/>
          <w:szCs w:val="32"/>
          <w:highlight w:val="none"/>
          <w:lang w:val="en-US" w:eastAsia="zh-CN"/>
        </w:rPr>
        <w:t>已</w:t>
      </w:r>
      <w:r>
        <w:rPr>
          <w:rFonts w:hint="eastAsia" w:ascii="仿宋_GB2312" w:eastAsia="仿宋_GB2312" w:cs="仿宋_GB2312"/>
          <w:sz w:val="32"/>
          <w:szCs w:val="32"/>
          <w:highlight w:val="none"/>
        </w:rPr>
        <w:t>签订应收账款考核责任书</w:t>
      </w:r>
      <w:r>
        <w:rPr>
          <w:rFonts w:hint="eastAsia" w:ascii="仿宋_GB2312" w:eastAsia="仿宋_GB2312" w:cs="仿宋_GB2312"/>
          <w:sz w:val="32"/>
          <w:szCs w:val="32"/>
          <w:highlight w:val="none"/>
          <w:lang w:eastAsia="zh-CN"/>
        </w:rPr>
        <w:t>，</w:t>
      </w:r>
      <w:r>
        <w:rPr>
          <w:rFonts w:hint="eastAsia" w:ascii="仿宋_GB2312" w:eastAsia="仿宋_GB2312" w:cs="仿宋_GB2312"/>
          <w:sz w:val="32"/>
          <w:szCs w:val="32"/>
          <w:highlight w:val="none"/>
          <w:lang w:val="en-US" w:eastAsia="zh-CN"/>
        </w:rPr>
        <w:t>压实工程款回收责任</w:t>
      </w:r>
      <w:r>
        <w:rPr>
          <w:rFonts w:hint="eastAsia" w:ascii="仿宋_GB2312" w:eastAsia="仿宋_GB2312" w:cs="仿宋_GB2312"/>
          <w:sz w:val="32"/>
          <w:szCs w:val="32"/>
          <w:highlight w:val="none"/>
          <w:lang w:eastAsia="zh-CN"/>
        </w:rPr>
        <w:t>。</w:t>
      </w:r>
      <w:r>
        <w:rPr>
          <w:rFonts w:hint="eastAsia" w:ascii="仿宋_GB2312" w:eastAsia="仿宋_GB2312" w:cs="仿宋_GB2312"/>
          <w:b/>
          <w:bCs/>
          <w:sz w:val="32"/>
          <w:szCs w:val="32"/>
          <w:highlight w:val="none"/>
          <w:lang w:val="en-US" w:eastAsia="zh-CN"/>
        </w:rPr>
        <w:t>三</w:t>
      </w:r>
      <w:r>
        <w:rPr>
          <w:rFonts w:hint="eastAsia" w:ascii="仿宋_GB2312" w:eastAsia="仿宋_GB2312" w:cs="仿宋_GB2312"/>
          <w:b/>
          <w:bCs/>
          <w:sz w:val="32"/>
          <w:szCs w:val="32"/>
          <w:highlight w:val="none"/>
        </w:rPr>
        <w:t>是</w:t>
      </w:r>
      <w:r>
        <w:rPr>
          <w:rFonts w:hint="eastAsia" w:ascii="仿宋_GB2312" w:eastAsia="仿宋_GB2312" w:cs="仿宋_GB2312"/>
          <w:sz w:val="32"/>
          <w:szCs w:val="32"/>
          <w:highlight w:val="none"/>
        </w:rPr>
        <w:t>已清理截至2025年7月31日到期或逾期未退回的各类保证金，</w:t>
      </w:r>
      <w:r>
        <w:rPr>
          <w:rFonts w:hint="eastAsia" w:ascii="仿宋_GB2312" w:eastAsia="仿宋_GB2312" w:cs="仿宋_GB2312"/>
          <w:sz w:val="32"/>
          <w:szCs w:val="32"/>
          <w:highlight w:val="none"/>
          <w:lang w:val="en-US" w:eastAsia="zh-CN"/>
        </w:rPr>
        <w:t>通过非诉方式不能清收的已基本全部提起诉讼</w:t>
      </w:r>
      <w:r>
        <w:rPr>
          <w:rFonts w:hint="eastAsia" w:ascii="仿宋_GB2312" w:eastAsia="仿宋_GB2312" w:cs="仿宋_GB2312"/>
          <w:sz w:val="32"/>
          <w:szCs w:val="32"/>
          <w:highlight w:val="none"/>
        </w:rPr>
        <w:t>。</w:t>
      </w:r>
    </w:p>
    <w:p w14:paraId="66BA224F">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3" w:firstLineChars="200"/>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eastAsia="仿宋_GB2312" w:cs="仿宋_GB2312"/>
          <w:b/>
          <w:bCs/>
          <w:sz w:val="32"/>
          <w:szCs w:val="32"/>
          <w:highlight w:val="none"/>
          <w:lang w:val="en-US" w:eastAsia="zh-CN"/>
        </w:rPr>
        <w:t>整改时限</w:t>
      </w:r>
      <w:r>
        <w:rPr>
          <w:rFonts w:hint="eastAsia" w:ascii="仿宋_GB2312" w:eastAsia="仿宋_GB2312" w:cs="仿宋_GB2312"/>
          <w:sz w:val="32"/>
          <w:szCs w:val="32"/>
          <w:highlight w:val="none"/>
          <w:lang w:val="en-US" w:eastAsia="zh-CN"/>
        </w:rPr>
        <w:t>：持续整改</w:t>
      </w:r>
    </w:p>
    <w:p w14:paraId="0DB6F5B2">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3"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整改结果：</w:t>
      </w:r>
      <w:r>
        <w:rPr>
          <w:rFonts w:hint="eastAsia" w:ascii="仿宋_GB2312" w:hAnsi="仿宋_GB2312" w:eastAsia="仿宋_GB2312" w:cs="仿宋_GB2312"/>
          <w:sz w:val="32"/>
          <w:szCs w:val="32"/>
          <w:highlight w:val="none"/>
          <w:lang w:val="en-US" w:eastAsia="zh-CN"/>
        </w:rPr>
        <w:t>长期坚持</w:t>
      </w:r>
    </w:p>
    <w:p w14:paraId="06DC37BA">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3" w:firstLineChars="200"/>
        <w:jc w:val="both"/>
        <w:textAlignment w:val="auto"/>
        <w:rPr>
          <w:rFonts w:hint="eastAsia" w:ascii="仿宋_GB2312" w:hAnsi="Times New Roman" w:eastAsia="仿宋_GB2312" w:cs="仿宋_GB2312"/>
          <w:b/>
          <w:bCs/>
          <w:i w:val="0"/>
          <w:iCs w:val="0"/>
          <w:color w:val="000000"/>
          <w:spacing w:val="0"/>
          <w:w w:val="100"/>
          <w:kern w:val="2"/>
          <w:sz w:val="32"/>
          <w:szCs w:val="32"/>
          <w:highlight w:val="none"/>
          <w:u w:val="none"/>
          <w:shd w:val="clear"/>
          <w:lang w:val="en-US" w:eastAsia="zh-CN" w:bidi="ar"/>
        </w:rPr>
      </w:pPr>
      <w:r>
        <w:rPr>
          <w:rFonts w:hint="eastAsia" w:ascii="仿宋_GB2312" w:hAnsi="Times New Roman" w:eastAsia="仿宋_GB2312" w:cs="仿宋_GB2312"/>
          <w:b/>
          <w:bCs/>
          <w:i w:val="0"/>
          <w:iCs w:val="0"/>
          <w:color w:val="000000"/>
          <w:spacing w:val="0"/>
          <w:w w:val="100"/>
          <w:kern w:val="2"/>
          <w:sz w:val="32"/>
          <w:szCs w:val="32"/>
          <w:highlight w:val="none"/>
          <w:u w:val="none"/>
          <w:shd w:val="clear"/>
          <w:lang w:val="en-US" w:eastAsia="zh-CN" w:bidi="ar"/>
        </w:rPr>
        <w:t>15.被诉案件综合治理工作成效不显。</w:t>
      </w:r>
    </w:p>
    <w:p w14:paraId="6FA4E0EB">
      <w:pPr>
        <w:pStyle w:val="12"/>
        <w:keepNext w:val="0"/>
        <w:keepLines w:val="0"/>
        <w:pageBreakBefore w:val="0"/>
        <w:widowControl/>
        <w:shd w:val="clear" w:color="auto" w:fill="auto"/>
        <w:kinsoku/>
        <w:wordWrap/>
        <w:overflowPunct/>
        <w:topLinePunct w:val="0"/>
        <w:autoSpaceDE/>
        <w:autoSpaceDN/>
        <w:bidi w:val="0"/>
        <w:adjustRightInd/>
        <w:snapToGrid/>
        <w:spacing w:before="0" w:after="0" w:line="560" w:lineRule="exact"/>
        <w:ind w:left="0" w:leftChars="0" w:right="0" w:firstLine="643" w:firstLineChars="200"/>
        <w:jc w:val="left"/>
        <w:textAlignment w:val="auto"/>
        <w:rPr>
          <w:rFonts w:hint="eastAsia" w:ascii="仿宋_GB2312" w:hAnsi="Times New Roman" w:eastAsia="仿宋_GB2312" w:cs="仿宋_GB2312"/>
          <w:b w:val="0"/>
          <w:bCs w:val="0"/>
          <w:i w:val="0"/>
          <w:iCs w:val="0"/>
          <w:color w:val="000000"/>
          <w:spacing w:val="0"/>
          <w:w w:val="100"/>
          <w:kern w:val="2"/>
          <w:sz w:val="32"/>
          <w:szCs w:val="32"/>
          <w:highlight w:val="none"/>
          <w:u w:val="none"/>
          <w:shd w:val="clear"/>
          <w:lang w:val="en-US" w:eastAsia="zh-CN" w:bidi="ar"/>
        </w:rPr>
      </w:pPr>
      <w:r>
        <w:rPr>
          <w:rFonts w:hint="eastAsia" w:ascii="仿宋_GB2312" w:hAnsi="Times New Roman" w:eastAsia="仿宋_GB2312" w:cs="仿宋_GB2312"/>
          <w:b/>
          <w:bCs/>
          <w:i w:val="0"/>
          <w:iCs w:val="0"/>
          <w:color w:val="000000"/>
          <w:spacing w:val="0"/>
          <w:w w:val="100"/>
          <w:kern w:val="2"/>
          <w:sz w:val="32"/>
          <w:szCs w:val="32"/>
          <w:highlight w:val="none"/>
          <w:u w:val="none"/>
          <w:shd w:val="clear"/>
          <w:lang w:val="en-US" w:eastAsia="zh-CN" w:bidi="ar"/>
        </w:rPr>
        <w:t>整改情况：</w:t>
      </w:r>
      <w:r>
        <w:rPr>
          <w:rFonts w:hint="eastAsia" w:ascii="仿宋_GB2312" w:hAnsi="Times New Roman" w:eastAsia="仿宋_GB2312" w:cs="仿宋_GB2312"/>
          <w:b/>
          <w:bCs/>
          <w:color w:val="000000"/>
          <w:sz w:val="32"/>
          <w:szCs w:val="32"/>
          <w:highlight w:val="none"/>
          <w:lang w:val="en-US" w:eastAsia="zh-CN"/>
        </w:rPr>
        <w:t>一是</w:t>
      </w:r>
      <w:r>
        <w:rPr>
          <w:rFonts w:hint="eastAsia" w:ascii="仿宋_GB2312" w:hAnsi="Times New Roman" w:eastAsia="仿宋_GB2312" w:cs="仿宋_GB2312"/>
          <w:color w:val="000000"/>
          <w:sz w:val="32"/>
          <w:szCs w:val="32"/>
          <w:highlight w:val="none"/>
          <w:lang w:val="en-US" w:eastAsia="zh-CN"/>
        </w:rPr>
        <w:t>2025年9月17日</w:t>
      </w:r>
      <w:r>
        <w:rPr>
          <w:rFonts w:hint="eastAsia" w:ascii="仿宋_GB2312" w:eastAsia="仿宋_GB2312" w:cs="仿宋_GB2312"/>
          <w:sz w:val="32"/>
          <w:szCs w:val="32"/>
          <w:highlight w:val="none"/>
          <w:lang w:val="en-US" w:eastAsia="zh-CN" w:bidi="ar-SA"/>
        </w:rPr>
        <w:t>通过线上+线下的方式在公司制度宣贯会、党建工作专题党委（扩大）会对</w:t>
      </w:r>
      <w:r>
        <w:rPr>
          <w:rFonts w:hint="eastAsia" w:ascii="仿宋_GB2312" w:hAnsi="Times New Roman" w:eastAsia="仿宋_GB2312" w:cs="仿宋_GB2312"/>
          <w:color w:val="000000"/>
          <w:sz w:val="32"/>
          <w:szCs w:val="32"/>
          <w:highlight w:val="none"/>
          <w:lang w:val="en-US" w:eastAsia="zh-CN"/>
        </w:rPr>
        <w:t>《四川华西集团有限公司法律事务管理规定》进行再次宣贯学习，加强项目基层对案件的重视程度，积极履行被诉风险化解和案件处理第一责任人职责，提高履约意识</w:t>
      </w:r>
      <w:r>
        <w:rPr>
          <w:rFonts w:hint="eastAsia" w:ascii="仿宋_GB2312" w:eastAsia="仿宋_GB2312" w:cs="仿宋_GB2312"/>
          <w:sz w:val="32"/>
          <w:szCs w:val="32"/>
          <w:highlight w:val="none"/>
          <w:lang w:val="en-US" w:eastAsia="zh-CN" w:bidi="ar-SA"/>
        </w:rPr>
        <w:t>，参会人员覆盖公司领导班子成员、本部各部门负责人、各基层单位领导班子成员、项目党支部书记、项目经理等近100人。</w:t>
      </w:r>
      <w:r>
        <w:rPr>
          <w:rFonts w:hint="eastAsia" w:ascii="仿宋_GB2312" w:hAnsi="Times New Roman" w:eastAsia="仿宋_GB2312" w:cs="仿宋_GB2312"/>
          <w:b/>
          <w:bCs/>
          <w:color w:val="000000"/>
          <w:sz w:val="32"/>
          <w:szCs w:val="32"/>
          <w:highlight w:val="none"/>
          <w:lang w:val="en-US" w:eastAsia="zh-CN"/>
        </w:rPr>
        <w:t>二是</w:t>
      </w:r>
      <w:r>
        <w:rPr>
          <w:rFonts w:hint="eastAsia" w:ascii="仿宋_GB2312" w:hAnsi="Times New Roman" w:eastAsia="仿宋_GB2312" w:cs="仿宋_GB2312"/>
          <w:color w:val="000000"/>
          <w:sz w:val="32"/>
          <w:szCs w:val="32"/>
          <w:highlight w:val="none"/>
          <w:lang w:val="en-US" w:eastAsia="zh-CN"/>
        </w:rPr>
        <w:t>后续将总结被诉案件反映的问题和应对过程中形成的有益经验，将其固定为制度，即动态优化公司法律事务管理制度，同时，已拟定被诉案件常态化专项治理工作方案，待上会后实施。</w:t>
      </w:r>
      <w:r>
        <w:rPr>
          <w:rFonts w:hint="eastAsia" w:ascii="仿宋_GB2312" w:eastAsia="仿宋_GB2312" w:cs="仿宋_GB2312"/>
          <w:b/>
          <w:bCs/>
          <w:color w:val="000000"/>
          <w:sz w:val="32"/>
          <w:szCs w:val="32"/>
          <w:highlight w:val="none"/>
          <w:lang w:val="en-US" w:eastAsia="zh-CN"/>
        </w:rPr>
        <w:t>三是</w:t>
      </w:r>
      <w:r>
        <w:rPr>
          <w:rFonts w:hint="eastAsia" w:ascii="仿宋_GB2312" w:hAnsi="Times New Roman" w:eastAsia="仿宋_GB2312" w:cs="仿宋_GB2312"/>
          <w:b w:val="0"/>
          <w:bCs w:val="0"/>
          <w:color w:val="000000"/>
          <w:sz w:val="32"/>
          <w:szCs w:val="32"/>
          <w:highlight w:val="none"/>
          <w:lang w:val="en-US" w:eastAsia="zh-CN" w:bidi="zh-TW"/>
        </w:rPr>
        <w:t>严格执行《公司信用管理办法》，2025年6月，对因被执行案件给公司造成信用损失的相关单位和个人进行专项处罚（一案一罚），对2024年度11名受处罚人员进行了集中清缴，并基本落实到位。</w:t>
      </w:r>
      <w:r>
        <w:rPr>
          <w:rFonts w:hint="eastAsia" w:ascii="仿宋_GB2312" w:hAnsi="Times New Roman" w:eastAsia="仿宋_GB2312" w:cs="仿宋_GB2312"/>
          <w:b/>
          <w:bCs/>
          <w:color w:val="000000"/>
          <w:sz w:val="32"/>
          <w:szCs w:val="32"/>
          <w:highlight w:val="none"/>
          <w:lang w:val="en-US" w:eastAsia="zh-CN"/>
        </w:rPr>
        <w:t>四是</w:t>
      </w:r>
      <w:r>
        <w:rPr>
          <w:rFonts w:hint="eastAsia" w:ascii="仿宋_GB2312" w:hAnsi="Times New Roman" w:eastAsia="仿宋_GB2312" w:cs="仿宋_GB2312"/>
          <w:color w:val="000000"/>
          <w:sz w:val="32"/>
          <w:szCs w:val="32"/>
          <w:highlight w:val="none"/>
          <w:lang w:val="en-US" w:eastAsia="zh-CN"/>
        </w:rPr>
        <w:t>对于存在大额资金拖欠的项目进行债权债务重组并建立台账。后续将采取与分供商协商展期、以房抵债、债权重组等方法，多措并举化解债务风险。</w:t>
      </w:r>
    </w:p>
    <w:p w14:paraId="28A7000C">
      <w:pPr>
        <w:pStyle w:val="12"/>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auto"/>
        <w:rPr>
          <w:rFonts w:hint="default" w:ascii="仿宋_GB2312" w:eastAsia="仿宋_GB2312" w:cs="仿宋_GB2312"/>
          <w:b w:val="0"/>
          <w:bCs w:val="0"/>
          <w:sz w:val="32"/>
          <w:szCs w:val="32"/>
          <w:highlight w:val="none"/>
          <w:lang w:val="en-US" w:eastAsia="zh-CN"/>
        </w:rPr>
      </w:pPr>
      <w:r>
        <w:rPr>
          <w:rFonts w:hint="eastAsia" w:ascii="仿宋_GB2312" w:eastAsia="仿宋_GB2312" w:cs="仿宋_GB2312"/>
          <w:b/>
          <w:bCs/>
          <w:sz w:val="32"/>
          <w:szCs w:val="32"/>
          <w:highlight w:val="none"/>
          <w:lang w:val="en-US" w:eastAsia="zh-CN"/>
        </w:rPr>
        <w:t>整改时限：持续</w:t>
      </w:r>
      <w:r>
        <w:rPr>
          <w:rFonts w:hint="eastAsia" w:ascii="仿宋_GB2312" w:eastAsia="仿宋_GB2312" w:cs="仿宋_GB2312"/>
          <w:b w:val="0"/>
          <w:bCs w:val="0"/>
          <w:sz w:val="32"/>
          <w:szCs w:val="32"/>
          <w:highlight w:val="none"/>
          <w:lang w:val="en-US" w:eastAsia="zh-CN"/>
        </w:rPr>
        <w:t>整改</w:t>
      </w:r>
    </w:p>
    <w:p w14:paraId="4772363C">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auto"/>
        <w:rPr>
          <w:rFonts w:hint="eastAsia" w:ascii="仿宋_GB2312" w:hAnsi="Calibri" w:eastAsia="仿宋_GB2312" w:cs="仿宋_GB2312"/>
          <w:b/>
          <w:bCs/>
          <w:kern w:val="2"/>
          <w:sz w:val="32"/>
          <w:szCs w:val="32"/>
          <w:highlight w:val="none"/>
          <w:shd w:val="clear" w:fill="auto"/>
          <w:lang w:val="zh-TW" w:eastAsia="zh-TW" w:bidi="zh-TW"/>
        </w:rPr>
      </w:pPr>
      <w:r>
        <w:rPr>
          <w:rFonts w:hint="eastAsia" w:ascii="仿宋_GB2312" w:eastAsia="仿宋_GB2312" w:cs="仿宋_GB2312"/>
          <w:b/>
          <w:bCs/>
          <w:sz w:val="32"/>
          <w:szCs w:val="32"/>
          <w:highlight w:val="none"/>
          <w:lang w:val="en-US" w:eastAsia="zh-CN"/>
        </w:rPr>
        <w:t>整改结果</w:t>
      </w:r>
      <w:r>
        <w:rPr>
          <w:rFonts w:hint="eastAsia" w:ascii="仿宋_GB2312" w:eastAsia="仿宋_GB2312" w:cs="仿宋_GB2312"/>
          <w:sz w:val="32"/>
          <w:szCs w:val="32"/>
          <w:highlight w:val="none"/>
          <w:lang w:val="en-US" w:eastAsia="zh-CN"/>
        </w:rPr>
        <w:t>：长期坚持</w:t>
      </w:r>
    </w:p>
    <w:p w14:paraId="69386828">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eastAsia" w:ascii="仿宋_GB2312" w:eastAsia="仿宋_GB2312" w:cs="仿宋_GB2312"/>
          <w:b/>
          <w:bCs/>
          <w:sz w:val="32"/>
          <w:szCs w:val="32"/>
          <w:highlight w:val="none"/>
        </w:rPr>
      </w:pPr>
      <w:r>
        <w:rPr>
          <w:rFonts w:hint="eastAsia" w:ascii="仿宋_GB2312" w:eastAsia="仿宋_GB2312" w:cs="仿宋_GB2312"/>
          <w:b/>
          <w:bCs/>
          <w:kern w:val="2"/>
          <w:sz w:val="32"/>
          <w:szCs w:val="32"/>
          <w:highlight w:val="none"/>
          <w:shd w:val="clear" w:fill="auto"/>
          <w:lang w:val="en-US" w:eastAsia="zh-CN" w:bidi="zh-TW"/>
        </w:rPr>
        <w:t>16</w:t>
      </w:r>
      <w:r>
        <w:rPr>
          <w:rFonts w:hint="eastAsia" w:ascii="仿宋_GB2312" w:hAnsi="Calibri" w:eastAsia="仿宋_GB2312" w:cs="仿宋_GB2312"/>
          <w:b/>
          <w:bCs/>
          <w:kern w:val="2"/>
          <w:sz w:val="32"/>
          <w:szCs w:val="32"/>
          <w:highlight w:val="none"/>
          <w:shd w:val="clear" w:fill="auto"/>
          <w:lang w:val="zh-TW" w:eastAsia="zh-TW" w:bidi="zh-TW"/>
        </w:rPr>
        <w:t>.</w:t>
      </w:r>
      <w:r>
        <w:rPr>
          <w:rFonts w:hint="eastAsia" w:ascii="仿宋_GB2312" w:eastAsia="仿宋_GB2312" w:cs="仿宋_GB2312"/>
          <w:b/>
          <w:bCs/>
          <w:sz w:val="32"/>
          <w:szCs w:val="32"/>
          <w:highlight w:val="none"/>
        </w:rPr>
        <w:t>竣工未结算项目两年专项治理效果不佳</w:t>
      </w:r>
    </w:p>
    <w:p w14:paraId="27EF8832">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eastAsia" w:ascii="仿宋_GB2312" w:eastAsia="仿宋_GB2312" w:cs="仿宋_GB2312"/>
          <w:sz w:val="32"/>
          <w:szCs w:val="32"/>
          <w:highlight w:val="none"/>
        </w:rPr>
      </w:pPr>
      <w:r>
        <w:rPr>
          <w:rFonts w:hint="eastAsia" w:ascii="仿宋_GB2312" w:eastAsia="仿宋_GB2312" w:cs="仿宋_GB2312"/>
          <w:b/>
          <w:bCs/>
          <w:sz w:val="32"/>
          <w:szCs w:val="32"/>
          <w:highlight w:val="none"/>
          <w:lang w:val="en-US" w:eastAsia="zh-CN"/>
        </w:rPr>
        <w:t>整改情况</w:t>
      </w:r>
      <w:r>
        <w:rPr>
          <w:rFonts w:hint="eastAsia" w:ascii="仿宋_GB2312" w:eastAsia="仿宋_GB2312" w:cs="仿宋_GB2312"/>
          <w:sz w:val="32"/>
          <w:szCs w:val="32"/>
          <w:highlight w:val="none"/>
          <w:lang w:val="en-US" w:eastAsia="zh-CN"/>
        </w:rPr>
        <w:t>：</w:t>
      </w:r>
      <w:r>
        <w:rPr>
          <w:rFonts w:hint="eastAsia" w:ascii="仿宋_GB2312" w:eastAsia="仿宋_GB2312" w:cs="仿宋_GB2312"/>
          <w:b/>
          <w:bCs/>
          <w:sz w:val="32"/>
          <w:szCs w:val="32"/>
          <w:highlight w:val="none"/>
          <w:lang w:val="en-US" w:eastAsia="zh-CN"/>
        </w:rPr>
        <w:t>一是</w:t>
      </w:r>
      <w:r>
        <w:rPr>
          <w:rFonts w:hint="eastAsia" w:ascii="仿宋_GB2312" w:eastAsia="仿宋_GB2312" w:cs="仿宋_GB2312"/>
          <w:sz w:val="32"/>
          <w:szCs w:val="32"/>
          <w:highlight w:val="none"/>
        </w:rPr>
        <w:t>已制定</w:t>
      </w:r>
      <w:r>
        <w:rPr>
          <w:rFonts w:hint="eastAsia" w:ascii="仿宋_GB2312" w:eastAsia="仿宋_GB2312" w:cs="仿宋_GB2312"/>
          <w:sz w:val="32"/>
          <w:szCs w:val="32"/>
          <w:highlight w:val="none"/>
          <w:lang w:eastAsia="zh-CN"/>
        </w:rPr>
        <w:t>《</w:t>
      </w:r>
      <w:r>
        <w:rPr>
          <w:rFonts w:hint="eastAsia" w:ascii="仿宋_GB2312" w:eastAsia="仿宋_GB2312" w:cs="仿宋_GB2312"/>
          <w:sz w:val="32"/>
          <w:szCs w:val="32"/>
          <w:highlight w:val="none"/>
        </w:rPr>
        <w:t>2025年竣工结算专项实施方案</w:t>
      </w:r>
      <w:r>
        <w:rPr>
          <w:rFonts w:hint="eastAsia" w:ascii="仿宋_GB2312" w:eastAsia="仿宋_GB2312" w:cs="仿宋_GB2312"/>
          <w:sz w:val="32"/>
          <w:szCs w:val="32"/>
          <w:highlight w:val="none"/>
          <w:lang w:eastAsia="zh-CN"/>
        </w:rPr>
        <w:t>》</w:t>
      </w:r>
      <w:r>
        <w:rPr>
          <w:rFonts w:hint="eastAsia" w:ascii="仿宋_GB2312" w:eastAsia="仿宋_GB2312" w:cs="仿宋_GB2312"/>
          <w:sz w:val="32"/>
          <w:szCs w:val="32"/>
          <w:highlight w:val="none"/>
        </w:rPr>
        <w:t>，按照 “一项目一措施” 原则，同步约定各项目结算责任人及相应奖惩措施，为结算工作落地提供制度保障</w:t>
      </w:r>
      <w:r>
        <w:rPr>
          <w:rFonts w:hint="eastAsia" w:ascii="仿宋_GB2312" w:eastAsia="仿宋_GB2312" w:cs="仿宋_GB2312"/>
          <w:sz w:val="32"/>
          <w:szCs w:val="32"/>
          <w:highlight w:val="none"/>
          <w:lang w:eastAsia="zh-CN"/>
        </w:rPr>
        <w:t>，</w:t>
      </w:r>
      <w:r>
        <w:rPr>
          <w:rFonts w:hint="eastAsia" w:ascii="仿宋_GB2312" w:eastAsia="仿宋_GB2312" w:cs="仿宋_GB2312"/>
          <w:sz w:val="32"/>
          <w:szCs w:val="32"/>
          <w:highlight w:val="none"/>
        </w:rPr>
        <w:t>对未完成结算的情况纳入对分子公司负责人绩效指标考核。</w:t>
      </w:r>
      <w:r>
        <w:rPr>
          <w:rFonts w:hint="eastAsia" w:ascii="仿宋_GB2312" w:eastAsia="仿宋_GB2312" w:cs="仿宋_GB2312"/>
          <w:b/>
          <w:bCs/>
          <w:sz w:val="32"/>
          <w:szCs w:val="32"/>
          <w:highlight w:val="none"/>
          <w:lang w:val="en-US" w:eastAsia="zh-CN"/>
        </w:rPr>
        <w:t>二是</w:t>
      </w:r>
      <w:r>
        <w:rPr>
          <w:rFonts w:hint="eastAsia" w:ascii="仿宋_GB2312" w:eastAsia="仿宋_GB2312" w:cs="仿宋_GB2312"/>
          <w:sz w:val="32"/>
          <w:szCs w:val="32"/>
          <w:highlight w:val="none"/>
          <w:lang w:val="en-US" w:eastAsia="zh-CN"/>
        </w:rPr>
        <w:t>组织</w:t>
      </w:r>
      <w:r>
        <w:rPr>
          <w:rFonts w:hint="eastAsia" w:ascii="仿宋_GB2312" w:eastAsia="仿宋_GB2312" w:cs="仿宋_GB2312"/>
          <w:sz w:val="32"/>
          <w:szCs w:val="32"/>
          <w:highlight w:val="none"/>
        </w:rPr>
        <w:t>商务造价人员结算办理能力提升培训，如数字新成本平台培训</w:t>
      </w:r>
      <w:r>
        <w:rPr>
          <w:rFonts w:hint="eastAsia" w:ascii="仿宋_GB2312" w:eastAsia="仿宋_GB2312" w:cs="仿宋_GB2312"/>
          <w:sz w:val="32"/>
          <w:szCs w:val="32"/>
          <w:highlight w:val="none"/>
          <w:lang w:eastAsia="zh-CN"/>
        </w:rPr>
        <w:t>、</w:t>
      </w:r>
      <w:r>
        <w:rPr>
          <w:rFonts w:hint="eastAsia" w:ascii="仿宋_GB2312" w:eastAsia="仿宋_GB2312" w:cs="仿宋_GB2312"/>
          <w:sz w:val="32"/>
          <w:szCs w:val="32"/>
          <w:highlight w:val="none"/>
          <w:lang w:val="en-US" w:eastAsia="zh-CN"/>
        </w:rPr>
        <w:t>参加</w:t>
      </w:r>
      <w:r>
        <w:rPr>
          <w:rFonts w:hint="eastAsia" w:ascii="仿宋_GB2312" w:eastAsia="仿宋_GB2312" w:cs="仿宋_GB2312"/>
          <w:sz w:val="32"/>
          <w:szCs w:val="32"/>
          <w:highlight w:val="none"/>
        </w:rPr>
        <w:t>外训机构培训等。</w:t>
      </w:r>
    </w:p>
    <w:p w14:paraId="2E1890B0">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3" w:firstLineChars="200"/>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eastAsia="仿宋_GB2312" w:cs="仿宋_GB2312"/>
          <w:b/>
          <w:bCs/>
          <w:sz w:val="32"/>
          <w:szCs w:val="32"/>
          <w:highlight w:val="none"/>
          <w:lang w:val="en-US" w:eastAsia="zh-CN"/>
        </w:rPr>
        <w:t>整改时限</w:t>
      </w:r>
      <w:r>
        <w:rPr>
          <w:rFonts w:hint="eastAsia" w:ascii="仿宋_GB2312" w:eastAsia="仿宋_GB2312" w:cs="仿宋_GB2312"/>
          <w:sz w:val="32"/>
          <w:szCs w:val="32"/>
          <w:highlight w:val="none"/>
          <w:lang w:val="en-US" w:eastAsia="zh-CN"/>
        </w:rPr>
        <w:t>：持续整改</w:t>
      </w:r>
    </w:p>
    <w:p w14:paraId="0A22374B">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3" w:firstLineChars="200"/>
        <w:jc w:val="both"/>
        <w:textAlignment w:val="auto"/>
        <w:rPr>
          <w:rFonts w:hint="eastAsia" w:ascii="黑体" w:eastAsia="黑体" w:cs="黑体"/>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整改结果：</w:t>
      </w:r>
      <w:r>
        <w:rPr>
          <w:rFonts w:hint="eastAsia" w:ascii="仿宋_GB2312" w:hAnsi="仿宋_GB2312" w:eastAsia="仿宋_GB2312" w:cs="仿宋_GB2312"/>
          <w:sz w:val="32"/>
          <w:szCs w:val="32"/>
          <w:highlight w:val="none"/>
          <w:lang w:val="en-US" w:eastAsia="zh-CN"/>
        </w:rPr>
        <w:t>长期坚持</w:t>
      </w:r>
    </w:p>
    <w:p w14:paraId="1E6D1DC7">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仿宋_GB2312" w:hAnsi="Times New Roman" w:eastAsia="仿宋_GB2312" w:cs="仿宋_GB2312"/>
          <w:b w:val="0"/>
          <w:bCs w:val="0"/>
          <w:kern w:val="2"/>
          <w:sz w:val="32"/>
          <w:szCs w:val="32"/>
          <w:highlight w:val="none"/>
          <w:u w:val="none"/>
          <w:shd w:val="clear"/>
          <w:lang w:val="en-US" w:eastAsia="zh-CN" w:bidi="ar"/>
        </w:rPr>
      </w:pPr>
      <w:r>
        <w:rPr>
          <w:rFonts w:hint="eastAsia" w:ascii="仿宋_GB2312" w:hAnsi="Times New Roman" w:eastAsia="仿宋_GB2312" w:cs="仿宋_GB2312"/>
          <w:b w:val="0"/>
          <w:bCs w:val="0"/>
          <w:kern w:val="2"/>
          <w:sz w:val="32"/>
          <w:szCs w:val="32"/>
          <w:highlight w:val="none"/>
          <w:u w:val="none"/>
          <w:shd w:val="clear"/>
          <w:lang w:val="en-US" w:eastAsia="zh-CN" w:bidi="ar"/>
        </w:rPr>
        <w:t>18.“三项制度”改革有差距。</w:t>
      </w:r>
    </w:p>
    <w:p w14:paraId="38DD1F8F">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仿宋_GB2312" w:hAnsi="Times New Roman" w:eastAsia="仿宋_GB2312" w:cs="仿宋_GB2312"/>
          <w:b w:val="0"/>
          <w:bCs w:val="0"/>
          <w:kern w:val="2"/>
          <w:sz w:val="32"/>
          <w:szCs w:val="32"/>
          <w:highlight w:val="none"/>
          <w:u w:val="none"/>
          <w:shd w:val="clear"/>
          <w:lang w:val="en-US" w:eastAsia="zh-CN" w:bidi="ar"/>
        </w:rPr>
      </w:pPr>
      <w:r>
        <w:rPr>
          <w:rFonts w:hint="eastAsia" w:ascii="仿宋_GB2312" w:hAnsi="Times New Roman" w:eastAsia="仿宋_GB2312" w:cs="仿宋_GB2312"/>
          <w:b w:val="0"/>
          <w:bCs w:val="0"/>
          <w:kern w:val="2"/>
          <w:sz w:val="32"/>
          <w:szCs w:val="32"/>
          <w:highlight w:val="none"/>
          <w:u w:val="none"/>
          <w:shd w:val="clear"/>
          <w:lang w:val="en-US" w:eastAsia="zh-CN" w:bidi="ar"/>
        </w:rPr>
        <w:t>（21）薪酬发放、科技奖励兑现不及时。</w:t>
      </w:r>
    </w:p>
    <w:p w14:paraId="29F8B8F7">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default" w:ascii="仿宋_GB2312" w:hAnsi="Times New Roman" w:eastAsia="仿宋_GB2312" w:cs="仿宋_GB2312"/>
          <w:kern w:val="2"/>
          <w:sz w:val="32"/>
          <w:szCs w:val="32"/>
          <w:highlight w:val="none"/>
          <w:u w:val="none"/>
          <w:shd w:val="clear"/>
          <w:lang w:val="en-US" w:eastAsia="zh-CN" w:bidi="ar"/>
        </w:rPr>
      </w:pPr>
      <w:r>
        <w:rPr>
          <w:rFonts w:hint="eastAsia" w:ascii="仿宋_GB2312" w:hAnsi="Times New Roman" w:eastAsia="仿宋_GB2312" w:cs="仿宋_GB2312"/>
          <w:b/>
          <w:bCs/>
          <w:kern w:val="2"/>
          <w:sz w:val="32"/>
          <w:szCs w:val="32"/>
          <w:highlight w:val="none"/>
          <w:u w:val="none"/>
          <w:shd w:val="clear"/>
          <w:lang w:val="en-US" w:eastAsia="zh-CN" w:bidi="ar"/>
        </w:rPr>
        <w:t>整改情况：一是</w:t>
      </w:r>
      <w:r>
        <w:rPr>
          <w:rFonts w:hint="eastAsia" w:ascii="仿宋_GB2312" w:hAnsi="Times New Roman" w:eastAsia="仿宋_GB2312" w:cs="仿宋_GB2312"/>
          <w:b w:val="0"/>
          <w:bCs w:val="0"/>
          <w:kern w:val="2"/>
          <w:sz w:val="32"/>
          <w:szCs w:val="32"/>
          <w:highlight w:val="none"/>
          <w:u w:val="none"/>
          <w:shd w:val="clear"/>
          <w:lang w:val="en-US" w:eastAsia="zh-CN" w:bidi="ar"/>
        </w:rPr>
        <w:t>加大应收账款收款力度，统筹安排公司资金，</w:t>
      </w:r>
      <w:r>
        <w:rPr>
          <w:rFonts w:hint="default" w:ascii="仿宋_GB2312" w:hAnsi="Times New Roman" w:eastAsia="仿宋_GB2312" w:cs="仿宋_GB2312"/>
          <w:kern w:val="2"/>
          <w:sz w:val="32"/>
          <w:szCs w:val="32"/>
          <w:highlight w:val="none"/>
          <w:u w:val="none"/>
          <w:shd w:val="clear"/>
          <w:lang w:val="en-US" w:eastAsia="zh-CN" w:bidi="ar"/>
        </w:rPr>
        <w:t>严格执行《关于进一步强化员工薪酬保障及规范工资支付管理的通知》，积极保障职工工资按时发放</w:t>
      </w:r>
      <w:r>
        <w:rPr>
          <w:rFonts w:hint="eastAsia" w:ascii="仿宋_GB2312" w:hAnsi="Times New Roman" w:eastAsia="仿宋_GB2312" w:cs="仿宋_GB2312"/>
          <w:b w:val="0"/>
          <w:bCs w:val="0"/>
          <w:kern w:val="2"/>
          <w:sz w:val="32"/>
          <w:szCs w:val="32"/>
          <w:highlight w:val="none"/>
          <w:u w:val="none"/>
          <w:shd w:val="clear"/>
          <w:lang w:val="en-US" w:eastAsia="zh-CN" w:bidi="ar"/>
        </w:rPr>
        <w:t>。</w:t>
      </w:r>
      <w:r>
        <w:rPr>
          <w:rFonts w:hint="eastAsia" w:ascii="仿宋_GB2312" w:hAnsi="Times New Roman" w:eastAsia="仿宋_GB2312" w:cs="仿宋_GB2312"/>
          <w:b/>
          <w:bCs/>
          <w:kern w:val="2"/>
          <w:sz w:val="32"/>
          <w:szCs w:val="32"/>
          <w:highlight w:val="none"/>
          <w:u w:val="none"/>
          <w:shd w:val="clear"/>
          <w:lang w:val="en-US" w:eastAsia="zh-CN" w:bidi="ar"/>
        </w:rPr>
        <w:t>二是</w:t>
      </w:r>
      <w:r>
        <w:rPr>
          <w:rFonts w:hint="eastAsia" w:ascii="仿宋_GB2312" w:hAnsi="Times New Roman" w:eastAsia="仿宋_GB2312" w:cs="仿宋_GB2312"/>
          <w:b w:val="0"/>
          <w:bCs w:val="0"/>
          <w:kern w:val="2"/>
          <w:sz w:val="32"/>
          <w:szCs w:val="32"/>
          <w:highlight w:val="none"/>
          <w:u w:val="none"/>
          <w:shd w:val="clear"/>
          <w:lang w:val="en-US" w:eastAsia="zh-CN" w:bidi="ar"/>
        </w:rPr>
        <w:t>完善项目部薪酬考核制度，推进考核措施与激励措施相结合，</w:t>
      </w:r>
      <w:r>
        <w:rPr>
          <w:rFonts w:hint="eastAsia" w:ascii="仿宋_GB2312" w:hAnsi="Times New Roman" w:eastAsia="仿宋_GB2312" w:cs="仿宋_GB2312"/>
          <w:kern w:val="2"/>
          <w:sz w:val="32"/>
          <w:szCs w:val="32"/>
          <w:highlight w:val="none"/>
          <w:u w:val="none"/>
          <w:shd w:val="clear"/>
          <w:lang w:val="en-US" w:eastAsia="zh-CN" w:bidi="ar"/>
        </w:rPr>
        <w:t>制定《四川省第十五建筑有限公司项目部经济责任制考核兑现办法》，并对制度已组织集中宣贯，按规定及时兑现项目奖励</w:t>
      </w:r>
      <w:r>
        <w:rPr>
          <w:rFonts w:hint="eastAsia" w:ascii="仿宋_GB2312" w:hAnsi="Times New Roman" w:eastAsia="仿宋_GB2312" w:cs="仿宋_GB2312"/>
          <w:b w:val="0"/>
          <w:bCs w:val="0"/>
          <w:kern w:val="2"/>
          <w:sz w:val="32"/>
          <w:szCs w:val="32"/>
          <w:highlight w:val="none"/>
          <w:u w:val="none"/>
          <w:shd w:val="clear"/>
          <w:lang w:val="en-US" w:eastAsia="zh-CN" w:bidi="ar"/>
        </w:rPr>
        <w:t>。</w:t>
      </w:r>
      <w:r>
        <w:rPr>
          <w:rFonts w:hint="eastAsia" w:ascii="仿宋_GB2312" w:hAnsi="Times New Roman" w:eastAsia="仿宋_GB2312" w:cs="仿宋_GB2312"/>
          <w:b/>
          <w:bCs/>
          <w:kern w:val="2"/>
          <w:sz w:val="32"/>
          <w:szCs w:val="32"/>
          <w:highlight w:val="none"/>
          <w:u w:val="none"/>
          <w:shd w:val="clear"/>
          <w:lang w:val="en-US" w:eastAsia="zh-CN" w:bidi="ar"/>
        </w:rPr>
        <w:t>三是</w:t>
      </w:r>
      <w:r>
        <w:rPr>
          <w:rFonts w:hint="eastAsia" w:ascii="仿宋_GB2312" w:hAnsi="Times New Roman" w:eastAsia="仿宋_GB2312" w:cs="仿宋_GB2312"/>
          <w:b w:val="0"/>
          <w:bCs w:val="0"/>
          <w:kern w:val="2"/>
          <w:sz w:val="32"/>
          <w:szCs w:val="32"/>
          <w:highlight w:val="none"/>
          <w:u w:val="none"/>
          <w:shd w:val="clear"/>
          <w:lang w:val="en-US" w:eastAsia="zh-CN" w:bidi="ar"/>
        </w:rPr>
        <w:t>梳理公司未兑现的科技奖励并及时兑现。</w:t>
      </w:r>
    </w:p>
    <w:p w14:paraId="741B5B3B">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auto"/>
        <w:rPr>
          <w:rFonts w:hint="default" w:ascii="仿宋_GB2312" w:eastAsia="仿宋_GB2312" w:cs="仿宋_GB2312"/>
          <w:b/>
          <w:bCs/>
          <w:sz w:val="32"/>
          <w:szCs w:val="32"/>
          <w:highlight w:val="none"/>
          <w:lang w:val="en-US" w:eastAsia="zh-CN"/>
        </w:rPr>
      </w:pPr>
      <w:r>
        <w:rPr>
          <w:rFonts w:hint="eastAsia" w:ascii="仿宋_GB2312" w:eastAsia="仿宋_GB2312" w:cs="仿宋_GB2312"/>
          <w:b/>
          <w:bCs/>
          <w:sz w:val="32"/>
          <w:szCs w:val="32"/>
          <w:highlight w:val="none"/>
          <w:lang w:val="en-US" w:eastAsia="zh-CN"/>
        </w:rPr>
        <w:t>整改时限</w:t>
      </w:r>
      <w:r>
        <w:rPr>
          <w:rFonts w:hint="eastAsia" w:ascii="仿宋_GB2312" w:eastAsia="仿宋_GB2312" w:cs="仿宋_GB2312"/>
          <w:sz w:val="32"/>
          <w:szCs w:val="32"/>
          <w:highlight w:val="none"/>
          <w:lang w:val="en-US" w:eastAsia="zh-CN"/>
        </w:rPr>
        <w:t>：2027年</w:t>
      </w:r>
      <w:r>
        <w:rPr>
          <w:rFonts w:hint="eastAsia" w:ascii="仿宋_GB2312" w:hAnsi="仿宋_GB2312" w:eastAsia="仿宋_GB2312" w:cs="仿宋_GB2312"/>
          <w:b w:val="0"/>
          <w:bCs w:val="0"/>
          <w:sz w:val="32"/>
          <w:szCs w:val="32"/>
          <w:highlight w:val="none"/>
          <w:lang w:val="en-US" w:eastAsia="zh-CN"/>
        </w:rPr>
        <w:t>6月30日前完成整改</w:t>
      </w:r>
    </w:p>
    <w:p w14:paraId="5EC44AF8">
      <w:pPr>
        <w:pStyle w:val="8"/>
        <w:keepNext w:val="0"/>
        <w:keepLines w:val="0"/>
        <w:pageBreakBefore w:val="0"/>
        <w:widowControl/>
        <w:kinsoku/>
        <w:overflowPunct/>
        <w:topLinePunct w:val="0"/>
        <w:bidi w:val="0"/>
        <w:spacing w:line="560" w:lineRule="exact"/>
        <w:ind w:left="0" w:leftChars="0" w:firstLine="643" w:firstLineChars="200"/>
        <w:textAlignment w:val="auto"/>
        <w:rPr>
          <w:rFonts w:hint="eastAsia" w:ascii="楷体_GB2312" w:hAnsi="楷体_GB2312" w:eastAsia="楷体_GB2312" w:cs="楷体_GB2312"/>
          <w:b/>
          <w:bCs/>
          <w:kern w:val="2"/>
          <w:sz w:val="32"/>
          <w:szCs w:val="32"/>
          <w:highlight w:val="none"/>
          <w:u w:val="none"/>
          <w:shd w:val="clear"/>
          <w:lang w:val="en-US" w:eastAsia="zh-CN" w:bidi="ar"/>
        </w:rPr>
      </w:pPr>
      <w:r>
        <w:rPr>
          <w:rFonts w:hint="eastAsia" w:ascii="仿宋_GB2312" w:eastAsia="仿宋_GB2312" w:cs="仿宋_GB2312"/>
          <w:b/>
          <w:bCs/>
          <w:sz w:val="32"/>
          <w:szCs w:val="32"/>
          <w:highlight w:val="none"/>
          <w:lang w:val="en-US" w:eastAsia="zh-CN"/>
        </w:rPr>
        <w:t>整改结果</w:t>
      </w:r>
      <w:r>
        <w:rPr>
          <w:rFonts w:hint="eastAsia" w:ascii="仿宋_GB2312" w:eastAsia="仿宋_GB2312" w:cs="仿宋_GB2312"/>
          <w:sz w:val="32"/>
          <w:szCs w:val="32"/>
          <w:highlight w:val="none"/>
          <w:lang w:val="en-US" w:eastAsia="zh-CN"/>
        </w:rPr>
        <w:t>：未完成</w:t>
      </w:r>
    </w:p>
    <w:p w14:paraId="37DEE6E9">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eastAsia" w:ascii="楷体_GB2312" w:hAnsi="楷体_GB2312" w:eastAsia="楷体_GB2312" w:cs="楷体_GB2312"/>
          <w:b/>
          <w:bCs/>
          <w:kern w:val="2"/>
          <w:sz w:val="32"/>
          <w:szCs w:val="32"/>
          <w:highlight w:val="none"/>
          <w:u w:val="none"/>
          <w:shd w:val="clear"/>
          <w:lang w:val="en-US" w:eastAsia="zh-CN" w:bidi="ar"/>
        </w:rPr>
      </w:pPr>
      <w:r>
        <w:rPr>
          <w:rFonts w:hint="eastAsia" w:ascii="楷体_GB2312" w:hAnsi="楷体_GB2312" w:eastAsia="楷体_GB2312" w:cs="楷体_GB2312"/>
          <w:b/>
          <w:bCs/>
          <w:kern w:val="2"/>
          <w:sz w:val="32"/>
          <w:szCs w:val="32"/>
          <w:highlight w:val="none"/>
          <w:u w:val="none"/>
          <w:shd w:val="clear"/>
          <w:lang w:val="en-US" w:eastAsia="zh-CN" w:bidi="ar"/>
        </w:rPr>
        <w:t>（五）重大风险防范化解不力，系统性风险高</w:t>
      </w:r>
    </w:p>
    <w:p w14:paraId="47DE7C31">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eastAsia" w:ascii="仿宋_GB2312" w:eastAsia="仿宋_GB2312" w:cs="仿宋_GB2312"/>
          <w:b/>
          <w:bCs/>
          <w:sz w:val="32"/>
          <w:szCs w:val="32"/>
          <w:highlight w:val="none"/>
          <w:lang w:val="en-US" w:eastAsia="zh-CN"/>
        </w:rPr>
      </w:pPr>
      <w:r>
        <w:rPr>
          <w:rFonts w:hint="eastAsia" w:ascii="仿宋_GB2312" w:eastAsia="仿宋_GB2312" w:cs="仿宋_GB2312"/>
          <w:b/>
          <w:bCs/>
          <w:sz w:val="32"/>
          <w:szCs w:val="32"/>
          <w:highlight w:val="none"/>
          <w:lang w:val="en-US" w:eastAsia="zh-CN"/>
        </w:rPr>
        <w:t>19.资金管控不到位。</w:t>
      </w:r>
    </w:p>
    <w:p w14:paraId="424701B6">
      <w:pPr>
        <w:pStyle w:val="12"/>
        <w:keepNext w:val="0"/>
        <w:keepLines w:val="0"/>
        <w:pageBreakBefore w:val="0"/>
        <w:widowControl w:val="0"/>
        <w:numPr>
          <w:ilvl w:val="-1"/>
          <w:numId w:val="0"/>
        </w:numPr>
        <w:shd w:val="clear" w:color="auto" w:fill="auto"/>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eastAsia" w:ascii="仿宋_GB2312" w:eastAsia="仿宋_GB2312" w:cs="仿宋_GB2312"/>
          <w:sz w:val="32"/>
          <w:szCs w:val="32"/>
          <w:highlight w:val="none"/>
          <w:lang w:val="en-US" w:eastAsia="zh-CN"/>
        </w:rPr>
      </w:pPr>
      <w:r>
        <w:rPr>
          <w:rFonts w:hint="eastAsia" w:ascii="仿宋_GB2312" w:eastAsia="仿宋_GB2312" w:cs="仿宋_GB2312"/>
          <w:b/>
          <w:bCs/>
          <w:sz w:val="32"/>
          <w:szCs w:val="32"/>
          <w:highlight w:val="none"/>
          <w:lang w:val="en-US" w:eastAsia="zh-CN"/>
        </w:rPr>
        <w:t>整改情况：一是</w:t>
      </w:r>
      <w:r>
        <w:rPr>
          <w:rFonts w:hint="eastAsia" w:ascii="仿宋_GB2312" w:eastAsia="仿宋_GB2312" w:cs="仿宋_GB2312"/>
          <w:sz w:val="32"/>
          <w:szCs w:val="32"/>
          <w:highlight w:val="none"/>
          <w:lang w:val="en-US" w:eastAsia="zh-CN"/>
        </w:rPr>
        <w:t>已发布财务人员上收方案并完成</w:t>
      </w:r>
      <w:r>
        <w:rPr>
          <w:rFonts w:ascii="仿宋_GB2312" w:eastAsia="仿宋_GB2312" w:cs="仿宋_GB2312"/>
          <w:sz w:val="32"/>
          <w:szCs w:val="32"/>
          <w:highlight w:val="none"/>
          <w:lang w:val="en-US" w:eastAsia="zh-CN"/>
        </w:rPr>
        <w:t>财税</w:t>
      </w:r>
      <w:r>
        <w:rPr>
          <w:rFonts w:hint="eastAsia" w:ascii="仿宋_GB2312" w:eastAsia="仿宋_GB2312" w:cs="仿宋_GB2312"/>
          <w:sz w:val="32"/>
          <w:szCs w:val="32"/>
          <w:highlight w:val="none"/>
          <w:lang w:val="en-US" w:eastAsia="zh-CN"/>
        </w:rPr>
        <w:t>中层人员竞聘，公司所有银行账户均</w:t>
      </w:r>
      <w:r>
        <w:rPr>
          <w:rFonts w:ascii="仿宋_GB2312" w:eastAsia="仿宋_GB2312" w:cs="仿宋_GB2312"/>
          <w:sz w:val="32"/>
          <w:szCs w:val="32"/>
          <w:highlight w:val="none"/>
          <w:lang w:val="en-US" w:eastAsia="zh-CN"/>
        </w:rPr>
        <w:t>已</w:t>
      </w:r>
      <w:r>
        <w:rPr>
          <w:rFonts w:hint="eastAsia" w:ascii="仿宋_GB2312" w:eastAsia="仿宋_GB2312" w:cs="仿宋_GB2312"/>
          <w:sz w:val="32"/>
          <w:szCs w:val="32"/>
          <w:highlight w:val="none"/>
          <w:lang w:val="en-US" w:eastAsia="zh-CN"/>
        </w:rPr>
        <w:t>收归公司本部统一管理</w:t>
      </w:r>
      <w:r>
        <w:rPr>
          <w:rFonts w:ascii="仿宋_GB2312" w:eastAsia="仿宋_GB2312" w:cs="仿宋_GB2312"/>
          <w:sz w:val="32"/>
          <w:szCs w:val="32"/>
          <w:highlight w:val="none"/>
          <w:lang w:val="en-US" w:eastAsia="zh-CN"/>
        </w:rPr>
        <w:t>，严格执行集团《关于进一步杜绝违规转账行为的警示通知》，加强了资金调剂和管控力度</w:t>
      </w:r>
      <w:r>
        <w:rPr>
          <w:rFonts w:hint="eastAsia" w:ascii="仿宋_GB2312" w:eastAsia="仿宋_GB2312" w:cs="仿宋_GB2312"/>
          <w:sz w:val="32"/>
          <w:szCs w:val="32"/>
          <w:highlight w:val="none"/>
          <w:lang w:val="en-US" w:eastAsia="zh-CN"/>
        </w:rPr>
        <w:t>。</w:t>
      </w:r>
      <w:r>
        <w:rPr>
          <w:rFonts w:hint="eastAsia" w:ascii="仿宋_GB2312" w:eastAsia="仿宋_GB2312" w:cs="仿宋_GB2312"/>
          <w:b/>
          <w:bCs/>
          <w:sz w:val="32"/>
          <w:szCs w:val="32"/>
          <w:highlight w:val="none"/>
          <w:lang w:val="en-US" w:eastAsia="zh-CN"/>
        </w:rPr>
        <w:t>二是</w:t>
      </w:r>
      <w:r>
        <w:rPr>
          <w:rFonts w:hint="eastAsia" w:ascii="仿宋_GB2312" w:eastAsia="仿宋_GB2312" w:cs="仿宋_GB2312"/>
          <w:sz w:val="32"/>
          <w:szCs w:val="32"/>
          <w:highlight w:val="none"/>
          <w:lang w:val="en-US" w:eastAsia="zh-CN"/>
        </w:rPr>
        <w:t>与领导班子成员、各工程承包类分公司、直属项目经理代表签订应收账款考核责任书，压实各层级</w:t>
      </w:r>
      <w:r>
        <w:rPr>
          <w:rFonts w:ascii="仿宋_GB2312" w:eastAsia="仿宋_GB2312" w:cs="仿宋_GB2312"/>
          <w:sz w:val="32"/>
          <w:szCs w:val="32"/>
          <w:highlight w:val="none"/>
          <w:lang w:val="en-US" w:eastAsia="zh-CN"/>
        </w:rPr>
        <w:t>工程款回收</w:t>
      </w:r>
      <w:r>
        <w:rPr>
          <w:rFonts w:hint="eastAsia" w:ascii="仿宋_GB2312" w:eastAsia="仿宋_GB2312" w:cs="仿宋_GB2312"/>
          <w:sz w:val="32"/>
          <w:szCs w:val="32"/>
          <w:highlight w:val="none"/>
          <w:lang w:val="en-US" w:eastAsia="zh-CN"/>
        </w:rPr>
        <w:t>责任。</w:t>
      </w:r>
      <w:r>
        <w:rPr>
          <w:rFonts w:hint="eastAsia" w:ascii="仿宋_GB2312" w:eastAsia="仿宋_GB2312" w:cs="仿宋_GB2312"/>
          <w:b/>
          <w:bCs/>
          <w:sz w:val="32"/>
          <w:szCs w:val="32"/>
          <w:highlight w:val="none"/>
          <w:lang w:val="en-US" w:eastAsia="zh-CN"/>
        </w:rPr>
        <w:t>三是</w:t>
      </w:r>
      <w:r>
        <w:rPr>
          <w:rFonts w:hint="eastAsia" w:ascii="仿宋_GB2312" w:eastAsia="仿宋_GB2312" w:cs="仿宋_GB2312"/>
          <w:b w:val="0"/>
          <w:bCs w:val="0"/>
          <w:sz w:val="32"/>
          <w:szCs w:val="32"/>
          <w:highlight w:val="none"/>
          <w:lang w:val="en-US" w:eastAsia="zh-CN"/>
        </w:rPr>
        <w:t>加快推进已垫资项目的结算工作，回收工程款时，优先抵减项目透支资金</w:t>
      </w:r>
      <w:r>
        <w:rPr>
          <w:rFonts w:ascii="仿宋_GB2312" w:hAnsi="仿宋_GB2312" w:eastAsia="仿宋_GB2312" w:cs="仿宋_GB2312"/>
          <w:i w:val="0"/>
          <w:strike w:val="0"/>
          <w:spacing w:val="0"/>
          <w:sz w:val="32"/>
          <w:highlight w:val="none"/>
          <w:u w:val="none"/>
        </w:rPr>
        <w:t>，后续杜绝主动新增垫资，逐步扣回原垫付资金</w:t>
      </w:r>
      <w:r>
        <w:rPr>
          <w:rFonts w:hint="eastAsia" w:ascii="仿宋_GB2312" w:eastAsia="仿宋_GB2312" w:cs="仿宋_GB2312"/>
          <w:sz w:val="32"/>
          <w:szCs w:val="32"/>
          <w:highlight w:val="none"/>
          <w:lang w:val="en-US" w:eastAsia="zh-CN"/>
        </w:rPr>
        <w:t>。</w:t>
      </w:r>
      <w:r>
        <w:rPr>
          <w:rFonts w:hint="eastAsia" w:ascii="仿宋_GB2312" w:eastAsia="仿宋_GB2312" w:cs="仿宋_GB2312"/>
          <w:b/>
          <w:bCs/>
          <w:sz w:val="32"/>
          <w:szCs w:val="32"/>
          <w:highlight w:val="none"/>
          <w:lang w:val="en-US" w:eastAsia="zh-CN"/>
        </w:rPr>
        <w:t>四是</w:t>
      </w:r>
      <w:r>
        <w:rPr>
          <w:rFonts w:hint="eastAsia" w:ascii="仿宋_GB2312" w:eastAsia="仿宋_GB2312" w:cs="仿宋_GB2312"/>
          <w:sz w:val="32"/>
          <w:szCs w:val="32"/>
          <w:highlight w:val="none"/>
          <w:lang w:val="en-US" w:eastAsia="zh-CN"/>
        </w:rPr>
        <w:t>没有主动为项目经理自筹资金项目垫资，同时增加了被动为自筹资金项目垫资增加项目管理费条件。</w:t>
      </w:r>
    </w:p>
    <w:p w14:paraId="08E0962F">
      <w:pPr>
        <w:pStyle w:val="12"/>
        <w:keepNext w:val="0"/>
        <w:keepLines w:val="0"/>
        <w:pageBreakBefore w:val="0"/>
        <w:widowControl w:val="0"/>
        <w:numPr>
          <w:ilvl w:val="-1"/>
          <w:numId w:val="0"/>
        </w:numPr>
        <w:shd w:val="clear" w:color="auto" w:fill="auto"/>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default" w:ascii="仿宋_GB2312" w:eastAsia="仿宋_GB2312" w:cs="仿宋_GB2312"/>
          <w:b w:val="0"/>
          <w:bCs w:val="0"/>
          <w:sz w:val="32"/>
          <w:szCs w:val="32"/>
          <w:highlight w:val="none"/>
          <w:lang w:val="en-US" w:eastAsia="zh-CN"/>
        </w:rPr>
      </w:pPr>
      <w:r>
        <w:rPr>
          <w:rFonts w:hint="eastAsia" w:ascii="仿宋_GB2312" w:eastAsia="仿宋_GB2312" w:cs="仿宋_GB2312"/>
          <w:b/>
          <w:bCs/>
          <w:sz w:val="32"/>
          <w:szCs w:val="32"/>
          <w:highlight w:val="none"/>
          <w:lang w:val="en-US" w:eastAsia="zh-CN"/>
        </w:rPr>
        <w:t>整改时限：</w:t>
      </w:r>
      <w:r>
        <w:rPr>
          <w:rFonts w:hint="eastAsia" w:ascii="仿宋_GB2312" w:eastAsia="仿宋_GB2312" w:cs="仿宋_GB2312"/>
          <w:b w:val="0"/>
          <w:bCs w:val="0"/>
          <w:sz w:val="32"/>
          <w:szCs w:val="32"/>
          <w:highlight w:val="none"/>
          <w:lang w:val="en-US" w:eastAsia="zh-CN"/>
        </w:rPr>
        <w:t>持续整改</w:t>
      </w:r>
    </w:p>
    <w:p w14:paraId="18A60D8E">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eastAsia" w:ascii="仿宋_GB2312" w:hAnsi="Times New Roman" w:eastAsia="仿宋_GB2312" w:cs="仿宋_GB2312"/>
          <w:b w:val="0"/>
          <w:bCs w:val="0"/>
          <w:kern w:val="2"/>
          <w:sz w:val="32"/>
          <w:szCs w:val="32"/>
          <w:highlight w:val="none"/>
          <w:u w:val="none"/>
          <w:shd w:val="clear"/>
          <w:lang w:val="en-US" w:eastAsia="zh-CN" w:bidi="ar"/>
        </w:rPr>
      </w:pPr>
      <w:r>
        <w:rPr>
          <w:rFonts w:hint="eastAsia" w:ascii="仿宋_GB2312" w:eastAsia="仿宋_GB2312" w:cs="仿宋_GB2312"/>
          <w:b/>
          <w:bCs/>
          <w:sz w:val="32"/>
          <w:szCs w:val="32"/>
          <w:highlight w:val="none"/>
          <w:lang w:val="en-US" w:eastAsia="zh-CN"/>
        </w:rPr>
        <w:t>整改结果：</w:t>
      </w:r>
      <w:r>
        <w:rPr>
          <w:rFonts w:hint="eastAsia" w:ascii="仿宋_GB2312" w:eastAsia="仿宋_GB2312" w:cs="仿宋_GB2312"/>
          <w:b w:val="0"/>
          <w:bCs w:val="0"/>
          <w:sz w:val="32"/>
          <w:szCs w:val="32"/>
          <w:highlight w:val="none"/>
          <w:lang w:val="en-US" w:eastAsia="zh-CN"/>
        </w:rPr>
        <w:t>长期坚持</w:t>
      </w:r>
    </w:p>
    <w:p w14:paraId="6C709D84">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eastAsia" w:ascii="仿宋_GB2312" w:hAnsi="Times New Roman" w:eastAsia="仿宋_GB2312" w:cs="仿宋_GB2312"/>
          <w:kern w:val="2"/>
          <w:sz w:val="32"/>
          <w:szCs w:val="32"/>
          <w:highlight w:val="none"/>
          <w:u w:val="none"/>
          <w:shd w:val="clear"/>
          <w:lang w:val="en-US" w:eastAsia="zh-CN" w:bidi="ar"/>
        </w:rPr>
      </w:pPr>
      <w:r>
        <w:rPr>
          <w:rFonts w:hint="eastAsia" w:ascii="仿宋_GB2312" w:hAnsi="Times New Roman" w:eastAsia="仿宋_GB2312" w:cs="仿宋_GB2312"/>
          <w:b/>
          <w:bCs/>
          <w:kern w:val="2"/>
          <w:sz w:val="32"/>
          <w:szCs w:val="32"/>
          <w:highlight w:val="none"/>
          <w:u w:val="none"/>
          <w:shd w:val="clear"/>
          <w:lang w:val="en-US" w:eastAsia="zh-CN" w:bidi="ar"/>
        </w:rPr>
        <w:t>20.管控债权债务风险力度不够。</w:t>
      </w:r>
    </w:p>
    <w:p w14:paraId="75B3B2FF">
      <w:pPr>
        <w:pStyle w:val="12"/>
        <w:keepNext w:val="0"/>
        <w:keepLines w:val="0"/>
        <w:pageBreakBefore w:val="0"/>
        <w:widowControl w:val="0"/>
        <w:numPr>
          <w:ilvl w:val="-1"/>
          <w:numId w:val="0"/>
        </w:numPr>
        <w:shd w:val="clear" w:color="auto" w:fill="auto"/>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eastAsia" w:ascii="仿宋_GB2312" w:hAnsi="Times New Roman" w:eastAsia="仿宋_GB2312" w:cs="仿宋_GB2312"/>
          <w:kern w:val="2"/>
          <w:sz w:val="32"/>
          <w:szCs w:val="32"/>
          <w:highlight w:val="none"/>
          <w:u w:val="none"/>
          <w:shd w:val="clear"/>
          <w:lang w:val="en-US" w:eastAsia="zh-CN" w:bidi="ar"/>
        </w:rPr>
      </w:pPr>
      <w:r>
        <w:rPr>
          <w:rFonts w:hint="eastAsia" w:ascii="仿宋_GB2312" w:hAnsi="Times New Roman" w:eastAsia="仿宋_GB2312" w:cs="仿宋_GB2312"/>
          <w:b/>
          <w:bCs/>
          <w:kern w:val="2"/>
          <w:sz w:val="32"/>
          <w:szCs w:val="32"/>
          <w:highlight w:val="none"/>
          <w:u w:val="none"/>
          <w:shd w:val="clear"/>
          <w:lang w:val="en-US" w:eastAsia="zh-CN" w:bidi="ar"/>
        </w:rPr>
        <w:t>整改情况:</w:t>
      </w:r>
      <w:r>
        <w:rPr>
          <w:rFonts w:hint="eastAsia" w:ascii="仿宋_GB2312" w:hAnsi="Times New Roman" w:eastAsia="仿宋_GB2312" w:cs="仿宋_GB2312"/>
          <w:b/>
          <w:bCs/>
          <w:kern w:val="2"/>
          <w:sz w:val="32"/>
          <w:szCs w:val="32"/>
          <w:highlight w:val="none"/>
          <w:u w:val="none"/>
          <w:shd w:val="clear" w:color="auto" w:fill="auto"/>
          <w:lang w:val="en-US" w:eastAsia="zh-CN"/>
        </w:rPr>
        <w:t>一是</w:t>
      </w:r>
      <w:r>
        <w:rPr>
          <w:rFonts w:hint="eastAsia" w:ascii="仿宋_GB2312" w:hAnsi="Times New Roman" w:eastAsia="仿宋_GB2312" w:cs="仿宋_GB2312"/>
          <w:kern w:val="2"/>
          <w:sz w:val="32"/>
          <w:szCs w:val="32"/>
          <w:highlight w:val="none"/>
          <w:u w:val="none"/>
          <w:shd w:val="clear" w:color="auto" w:fill="auto"/>
          <w:lang w:val="en-US" w:eastAsia="zh-CN"/>
        </w:rPr>
        <w:t>已加强市场拓展力度，精准定位，创新开拓策略，提升团队能力，</w:t>
      </w:r>
      <w:r>
        <w:rPr>
          <w:rFonts w:ascii="仿宋_GB2312" w:hAnsi="Times New Roman" w:eastAsia="仿宋_GB2312" w:cs="仿宋_GB2312"/>
          <w:kern w:val="2"/>
          <w:sz w:val="32"/>
          <w:szCs w:val="32"/>
          <w:highlight w:val="none"/>
          <w:u w:val="none"/>
          <w:shd w:val="clear" w:color="auto" w:fill="auto"/>
          <w:lang w:val="en-US" w:eastAsia="zh-CN"/>
        </w:rPr>
        <w:t>经营任务承接特别是</w:t>
      </w:r>
      <w:r>
        <w:rPr>
          <w:rFonts w:hint="eastAsia" w:ascii="仿宋_GB2312" w:hAnsi="Times New Roman" w:eastAsia="仿宋_GB2312" w:cs="仿宋_GB2312"/>
          <w:kern w:val="2"/>
          <w:sz w:val="32"/>
          <w:szCs w:val="32"/>
          <w:highlight w:val="none"/>
          <w:u w:val="none"/>
          <w:shd w:val="clear" w:color="auto" w:fill="auto"/>
          <w:lang w:val="en-US" w:eastAsia="zh-CN"/>
        </w:rPr>
        <w:t>川东北区域市场份额大有提升。</w:t>
      </w:r>
      <w:r>
        <w:rPr>
          <w:rFonts w:hint="eastAsia" w:ascii="仿宋_GB2312" w:hAnsi="Times New Roman" w:eastAsia="仿宋_GB2312" w:cs="仿宋_GB2312"/>
          <w:b/>
          <w:bCs/>
          <w:kern w:val="2"/>
          <w:sz w:val="32"/>
          <w:szCs w:val="32"/>
          <w:highlight w:val="none"/>
          <w:u w:val="none"/>
          <w:shd w:val="clear" w:color="auto" w:fill="auto"/>
          <w:lang w:val="en-US" w:eastAsia="zh-CN"/>
        </w:rPr>
        <w:t>二是</w:t>
      </w:r>
      <w:r>
        <w:rPr>
          <w:rFonts w:ascii="仿宋_GB2312" w:hAnsi="Times New Roman" w:eastAsia="仿宋_GB2312" w:cs="仿宋_GB2312"/>
          <w:b w:val="0"/>
          <w:bCs w:val="0"/>
          <w:kern w:val="2"/>
          <w:sz w:val="32"/>
          <w:szCs w:val="32"/>
          <w:highlight w:val="none"/>
          <w:u w:val="none"/>
          <w:shd w:val="clear" w:color="auto" w:fill="auto"/>
          <w:lang w:val="en-US" w:eastAsia="zh-CN"/>
        </w:rPr>
        <w:t>为提高项目管理效能，</w:t>
      </w:r>
      <w:r>
        <w:rPr>
          <w:rFonts w:hint="eastAsia" w:ascii="仿宋_GB2312" w:hAnsi="Times New Roman" w:eastAsia="仿宋_GB2312" w:cs="仿宋_GB2312"/>
          <w:kern w:val="2"/>
          <w:sz w:val="32"/>
          <w:szCs w:val="32"/>
          <w:highlight w:val="none"/>
          <w:u w:val="none"/>
          <w:shd w:val="clear" w:color="auto" w:fill="auto"/>
          <w:lang w:val="en-US" w:eastAsia="zh-CN"/>
        </w:rPr>
        <w:t>所有新开工项目均执行职业项目经理人模式。</w:t>
      </w:r>
      <w:r>
        <w:rPr>
          <w:rFonts w:hint="eastAsia" w:ascii="仿宋_GB2312" w:hAnsi="Times New Roman" w:eastAsia="仿宋_GB2312" w:cs="仿宋_GB2312"/>
          <w:b/>
          <w:bCs/>
          <w:kern w:val="2"/>
          <w:sz w:val="32"/>
          <w:szCs w:val="32"/>
          <w:highlight w:val="none"/>
          <w:u w:val="none"/>
          <w:shd w:val="clear" w:color="auto" w:fill="auto"/>
          <w:lang w:val="en-US" w:eastAsia="zh-CN"/>
        </w:rPr>
        <w:t>三是</w:t>
      </w:r>
      <w:r>
        <w:rPr>
          <w:rFonts w:hint="eastAsia" w:ascii="仿宋_GB2312" w:hAnsi="Times New Roman" w:eastAsia="仿宋_GB2312" w:cs="仿宋_GB2312"/>
          <w:kern w:val="2"/>
          <w:sz w:val="32"/>
          <w:szCs w:val="32"/>
          <w:highlight w:val="none"/>
          <w:u w:val="none"/>
          <w:shd w:val="clear" w:color="auto" w:fill="auto"/>
          <w:lang w:val="en-US" w:eastAsia="zh-CN"/>
        </w:rPr>
        <w:t>严格把控资源要素、费用要素管理，加强对项目成本费用管控；下达机关费用开支限额，积极使用各类金融产品，降低流贷比例和利息费用</w:t>
      </w:r>
      <w:r>
        <w:rPr>
          <w:rFonts w:hint="eastAsia" w:ascii="仿宋_GB2312" w:hAnsi="仿宋_GB2312" w:eastAsia="仿宋_GB2312" w:cs="仿宋_GB2312"/>
          <w:i w:val="0"/>
          <w:strike w:val="0"/>
          <w:spacing w:val="0"/>
          <w:sz w:val="32"/>
          <w:highlight w:val="none"/>
          <w:u w:val="none"/>
        </w:rPr>
        <w:t>。</w:t>
      </w:r>
      <w:r>
        <w:rPr>
          <w:rFonts w:hint="eastAsia" w:ascii="仿宋_GB2312" w:hAnsi="Times New Roman" w:eastAsia="仿宋_GB2312" w:cs="仿宋_GB2312"/>
          <w:b/>
          <w:bCs/>
          <w:kern w:val="2"/>
          <w:sz w:val="32"/>
          <w:szCs w:val="32"/>
          <w:highlight w:val="none"/>
          <w:u w:val="none"/>
          <w:shd w:val="clear" w:color="auto" w:fill="auto"/>
          <w:lang w:val="en-US" w:eastAsia="zh-CN"/>
        </w:rPr>
        <w:t>四是</w:t>
      </w:r>
      <w:r>
        <w:rPr>
          <w:rFonts w:hint="eastAsia" w:ascii="仿宋_GB2312" w:hAnsi="Times New Roman" w:eastAsia="仿宋_GB2312" w:cs="仿宋_GB2312"/>
          <w:kern w:val="2"/>
          <w:sz w:val="32"/>
          <w:szCs w:val="32"/>
          <w:highlight w:val="none"/>
          <w:u w:val="none"/>
          <w:shd w:val="clear" w:color="auto" w:fill="auto"/>
          <w:lang w:val="en-US" w:eastAsia="zh-CN"/>
        </w:rPr>
        <w:t>落</w:t>
      </w:r>
      <w:r>
        <w:rPr>
          <w:rFonts w:ascii="仿宋_GB2312" w:hAnsi="Times New Roman" w:eastAsia="仿宋_GB2312" w:cs="仿宋_GB2312"/>
          <w:kern w:val="2"/>
          <w:sz w:val="32"/>
          <w:szCs w:val="32"/>
          <w:highlight w:val="none"/>
          <w:u w:val="none"/>
          <w:shd w:val="clear" w:color="auto" w:fill="auto"/>
          <w:lang w:val="en-US" w:eastAsia="zh-CN"/>
        </w:rPr>
        <w:t>实应收账款《</w:t>
      </w:r>
      <w:r>
        <w:rPr>
          <w:rFonts w:hint="eastAsia" w:ascii="仿宋_GB2312" w:hAnsi="Times New Roman" w:eastAsia="仿宋_GB2312" w:cs="仿宋_GB2312"/>
          <w:kern w:val="2"/>
          <w:sz w:val="32"/>
          <w:szCs w:val="32"/>
          <w:highlight w:val="none"/>
          <w:u w:val="none"/>
          <w:shd w:val="clear" w:color="auto" w:fill="auto"/>
          <w:lang w:val="en-US" w:eastAsia="zh-CN"/>
        </w:rPr>
        <w:t>联动协同，提质治理</w:t>
      </w:r>
      <w:r>
        <w:rPr>
          <w:rFonts w:ascii="仿宋_GB2312" w:hAnsi="Times New Roman" w:eastAsia="仿宋_GB2312" w:cs="仿宋_GB2312"/>
          <w:kern w:val="2"/>
          <w:sz w:val="32"/>
          <w:szCs w:val="32"/>
          <w:highlight w:val="none"/>
          <w:u w:val="none"/>
          <w:shd w:val="clear" w:color="auto" w:fill="auto"/>
          <w:lang w:val="en-US" w:eastAsia="zh-CN"/>
        </w:rPr>
        <w:t>》</w:t>
      </w:r>
      <w:r>
        <w:rPr>
          <w:rFonts w:hint="eastAsia" w:ascii="仿宋_GB2312" w:hAnsi="Times New Roman" w:eastAsia="仿宋_GB2312" w:cs="仿宋_GB2312"/>
          <w:kern w:val="2"/>
          <w:sz w:val="32"/>
          <w:szCs w:val="32"/>
          <w:highlight w:val="none"/>
          <w:u w:val="none"/>
          <w:shd w:val="clear" w:color="auto" w:fill="auto"/>
          <w:lang w:val="en-US" w:eastAsia="zh-CN"/>
        </w:rPr>
        <w:t>方案并纳入考核；领导班子成员成员、各工程承包类分公司、直属项目经理代表已签定</w:t>
      </w:r>
      <w:r>
        <w:rPr>
          <w:rFonts w:ascii="仿宋_GB2312" w:hAnsi="Times New Roman" w:eastAsia="仿宋_GB2312" w:cs="仿宋_GB2312"/>
          <w:kern w:val="2"/>
          <w:sz w:val="32"/>
          <w:szCs w:val="32"/>
          <w:highlight w:val="none"/>
          <w:u w:val="none"/>
          <w:shd w:val="clear" w:color="auto" w:fill="auto"/>
          <w:lang w:val="en-US" w:eastAsia="zh-CN"/>
        </w:rPr>
        <w:t>了</w:t>
      </w:r>
      <w:r>
        <w:rPr>
          <w:rFonts w:hint="eastAsia" w:ascii="仿宋_GB2312" w:hAnsi="Times New Roman" w:eastAsia="仿宋_GB2312" w:cs="仿宋_GB2312"/>
          <w:kern w:val="2"/>
          <w:sz w:val="32"/>
          <w:szCs w:val="32"/>
          <w:highlight w:val="none"/>
          <w:u w:val="none"/>
          <w:shd w:val="clear" w:color="auto" w:fill="auto"/>
          <w:lang w:val="en-US" w:eastAsia="zh-CN"/>
        </w:rPr>
        <w:t>应收账款考核责任书，压实工程款回收责任。</w:t>
      </w:r>
      <w:r>
        <w:rPr>
          <w:rFonts w:hint="eastAsia" w:ascii="仿宋_GB2312" w:hAnsi="Times New Roman" w:eastAsia="仿宋_GB2312" w:cs="仿宋_GB2312"/>
          <w:b/>
          <w:bCs/>
          <w:kern w:val="2"/>
          <w:sz w:val="32"/>
          <w:szCs w:val="32"/>
          <w:highlight w:val="none"/>
          <w:u w:val="none"/>
          <w:shd w:val="clear" w:color="auto" w:fill="auto"/>
          <w:lang w:val="en-US" w:eastAsia="zh-CN"/>
        </w:rPr>
        <w:t>五是</w:t>
      </w:r>
      <w:r>
        <w:rPr>
          <w:rFonts w:hint="eastAsia" w:ascii="仿宋_GB2312" w:hAnsi="Times New Roman" w:eastAsia="仿宋_GB2312" w:cs="仿宋_GB2312"/>
          <w:b w:val="0"/>
          <w:bCs w:val="0"/>
          <w:kern w:val="2"/>
          <w:sz w:val="32"/>
          <w:szCs w:val="32"/>
          <w:highlight w:val="none"/>
          <w:u w:val="none"/>
          <w:shd w:val="clear"/>
          <w:lang w:val="en-US" w:eastAsia="zh-CN" w:bidi="ar"/>
        </w:rPr>
        <w:t>加大</w:t>
      </w:r>
      <w:r>
        <w:rPr>
          <w:rFonts w:hint="eastAsia" w:ascii="仿宋_GB2312" w:eastAsia="仿宋_GB2312" w:cs="仿宋_GB2312"/>
          <w:sz w:val="32"/>
          <w:szCs w:val="32"/>
          <w:highlight w:val="none"/>
          <w:lang w:val="en-US" w:eastAsia="zh-CN"/>
        </w:rPr>
        <w:t>债权债务重组和资产转抵力度，</w:t>
      </w:r>
      <w:r>
        <w:rPr>
          <w:rFonts w:hint="eastAsia" w:ascii="仿宋_GB2312" w:hAnsi="Times New Roman" w:eastAsia="仿宋_GB2312" w:cs="仿宋_GB2312"/>
          <w:kern w:val="2"/>
          <w:sz w:val="32"/>
          <w:szCs w:val="32"/>
          <w:highlight w:val="none"/>
          <w:u w:val="none"/>
          <w:shd w:val="clear" w:color="auto" w:fill="auto"/>
          <w:lang w:val="en-US" w:eastAsia="zh-CN"/>
        </w:rPr>
        <w:t>积极协调工抵资产转抵或处置。</w:t>
      </w:r>
    </w:p>
    <w:p w14:paraId="7F4661EC">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default" w:ascii="仿宋_GB2312" w:hAnsi="Times New Roman" w:eastAsia="仿宋_GB2312" w:cs="仿宋_GB2312"/>
          <w:kern w:val="2"/>
          <w:sz w:val="32"/>
          <w:szCs w:val="32"/>
          <w:highlight w:val="none"/>
          <w:u w:val="none"/>
          <w:shd w:val="clear"/>
          <w:lang w:val="en-US" w:eastAsia="zh-CN" w:bidi="ar"/>
        </w:rPr>
      </w:pPr>
      <w:r>
        <w:rPr>
          <w:rFonts w:hint="default" w:ascii="仿宋_GB2312" w:hAnsi="Times New Roman" w:eastAsia="仿宋_GB2312" w:cs="仿宋_GB2312"/>
          <w:b/>
          <w:bCs/>
          <w:kern w:val="2"/>
          <w:sz w:val="32"/>
          <w:szCs w:val="32"/>
          <w:highlight w:val="none"/>
          <w:u w:val="none"/>
          <w:shd w:val="clear"/>
          <w:lang w:val="en-US" w:eastAsia="zh-CN" w:bidi="ar"/>
        </w:rPr>
        <w:t>整改时限：</w:t>
      </w:r>
      <w:r>
        <w:rPr>
          <w:rFonts w:hint="default" w:ascii="仿宋_GB2312" w:hAnsi="Times New Roman" w:eastAsia="仿宋_GB2312" w:cs="仿宋_GB2312"/>
          <w:kern w:val="2"/>
          <w:sz w:val="32"/>
          <w:szCs w:val="32"/>
          <w:highlight w:val="none"/>
          <w:u w:val="none"/>
          <w:shd w:val="clear"/>
          <w:lang w:val="en-US" w:eastAsia="zh-CN" w:bidi="ar"/>
        </w:rPr>
        <w:t>持续整改</w:t>
      </w:r>
    </w:p>
    <w:p w14:paraId="1A7BE6F6">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default" w:ascii="仿宋_GB2312" w:hAnsi="Times New Roman" w:eastAsia="仿宋_GB2312" w:cs="仿宋_GB2312"/>
          <w:b w:val="0"/>
          <w:bCs w:val="0"/>
          <w:kern w:val="2"/>
          <w:sz w:val="32"/>
          <w:szCs w:val="32"/>
          <w:highlight w:val="none"/>
          <w:u w:val="none"/>
          <w:shd w:val="clear"/>
          <w:lang w:val="en-US" w:eastAsia="zh-CN" w:bidi="ar"/>
        </w:rPr>
      </w:pPr>
      <w:r>
        <w:rPr>
          <w:rFonts w:hint="eastAsia" w:ascii="仿宋_GB2312" w:hAnsi="Times New Roman" w:eastAsia="仿宋_GB2312" w:cs="仿宋_GB2312"/>
          <w:b/>
          <w:bCs/>
          <w:kern w:val="2"/>
          <w:sz w:val="32"/>
          <w:szCs w:val="32"/>
          <w:highlight w:val="none"/>
          <w:u w:val="none"/>
          <w:shd w:val="clear"/>
          <w:lang w:val="en-US" w:eastAsia="zh-CN" w:bidi="ar"/>
        </w:rPr>
        <w:t>整改结果：</w:t>
      </w:r>
      <w:r>
        <w:rPr>
          <w:rFonts w:hint="eastAsia" w:ascii="仿宋_GB2312" w:hAnsi="Times New Roman" w:eastAsia="仿宋_GB2312" w:cs="仿宋_GB2312"/>
          <w:b w:val="0"/>
          <w:bCs w:val="0"/>
          <w:kern w:val="2"/>
          <w:sz w:val="32"/>
          <w:szCs w:val="32"/>
          <w:highlight w:val="none"/>
          <w:u w:val="none"/>
          <w:shd w:val="clear"/>
          <w:lang w:val="en-US" w:eastAsia="zh-CN" w:bidi="ar"/>
        </w:rPr>
        <w:t>长期坚持</w:t>
      </w:r>
    </w:p>
    <w:p w14:paraId="0B8CF111">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eastAsia" w:ascii="仿宋_GB2312" w:eastAsia="仿宋_GB2312" w:cs="仿宋_GB2312"/>
          <w:sz w:val="32"/>
          <w:szCs w:val="32"/>
          <w:highlight w:val="none"/>
          <w:lang w:val="en-US" w:eastAsia="zh-CN"/>
        </w:rPr>
      </w:pPr>
      <w:r>
        <w:rPr>
          <w:rFonts w:hint="eastAsia" w:ascii="仿宋_GB2312" w:eastAsia="仿宋_GB2312" w:cs="仿宋_GB2312"/>
          <w:b/>
          <w:bCs/>
          <w:sz w:val="32"/>
          <w:szCs w:val="32"/>
          <w:highlight w:val="none"/>
          <w:lang w:val="en-US" w:eastAsia="zh-CN"/>
        </w:rPr>
        <w:t>21.财务监管不严格，特别是外区分公司资金管理严重失控。</w:t>
      </w:r>
    </w:p>
    <w:p w14:paraId="7AA7B1C8">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eastAsia" w:ascii="仿宋_GB2312" w:eastAsia="仿宋_GB2312" w:cs="仿宋_GB2312"/>
          <w:sz w:val="32"/>
          <w:szCs w:val="32"/>
          <w:highlight w:val="none"/>
          <w:lang w:val="en-US" w:eastAsia="zh-CN"/>
        </w:rPr>
      </w:pPr>
      <w:r>
        <w:rPr>
          <w:rFonts w:hint="eastAsia" w:ascii="仿宋_GB2312" w:eastAsia="仿宋_GB2312" w:cs="仿宋_GB2312"/>
          <w:b/>
          <w:bCs/>
          <w:sz w:val="32"/>
          <w:szCs w:val="32"/>
          <w:highlight w:val="none"/>
          <w:lang w:val="en-US" w:eastAsia="zh-CN"/>
        </w:rPr>
        <w:t>整改情况：一是</w:t>
      </w:r>
      <w:r>
        <w:rPr>
          <w:rFonts w:hint="eastAsia" w:ascii="仿宋_GB2312" w:eastAsia="仿宋_GB2312" w:cs="仿宋_GB2312"/>
          <w:sz w:val="32"/>
          <w:szCs w:val="32"/>
          <w:highlight w:val="none"/>
          <w:lang w:val="en-US" w:eastAsia="zh-CN"/>
        </w:rPr>
        <w:t>已发布财务人员上收方案并完成财税中层人员竞聘，拟于2026年6月30日前完成上收所有财税人员集中管理，从2021年开始严格按照集团和公司《备用金管理办法》审批和核销备用金，按规定规范管理和核算备用金。</w:t>
      </w:r>
      <w:r>
        <w:rPr>
          <w:rFonts w:hint="eastAsia" w:ascii="仿宋_GB2312" w:eastAsia="仿宋_GB2312" w:cs="仿宋_GB2312"/>
          <w:b/>
          <w:bCs/>
          <w:sz w:val="32"/>
          <w:szCs w:val="32"/>
          <w:highlight w:val="none"/>
          <w:lang w:val="en-US" w:eastAsia="zh-CN"/>
        </w:rPr>
        <w:t>二是</w:t>
      </w:r>
      <w:r>
        <w:rPr>
          <w:rFonts w:hint="eastAsia" w:ascii="仿宋_GB2312" w:eastAsia="仿宋_GB2312" w:cs="仿宋_GB2312"/>
          <w:sz w:val="32"/>
          <w:szCs w:val="32"/>
          <w:highlight w:val="none"/>
          <w:lang w:val="en-US" w:eastAsia="zh-CN"/>
        </w:rPr>
        <w:t>指定</w:t>
      </w:r>
      <w:r>
        <w:rPr>
          <w:rFonts w:ascii="仿宋_GB2312" w:eastAsia="仿宋_GB2312" w:cs="仿宋_GB2312"/>
          <w:sz w:val="32"/>
          <w:szCs w:val="32"/>
          <w:highlight w:val="none"/>
          <w:lang w:val="en-US" w:eastAsia="zh-CN"/>
        </w:rPr>
        <w:t>财税资金管理部</w:t>
      </w:r>
      <w:r>
        <w:rPr>
          <w:rFonts w:hint="eastAsia" w:ascii="仿宋_GB2312" w:eastAsia="仿宋_GB2312" w:cs="仿宋_GB2312"/>
          <w:sz w:val="32"/>
          <w:szCs w:val="32"/>
          <w:highlight w:val="none"/>
          <w:lang w:val="en-US" w:eastAsia="zh-CN"/>
        </w:rPr>
        <w:t>相关人员负责项目核算巡回检查</w:t>
      </w:r>
      <w:r>
        <w:rPr>
          <w:rFonts w:ascii="仿宋_GB2312" w:eastAsia="仿宋_GB2312" w:cs="仿宋_GB2312"/>
          <w:sz w:val="32"/>
          <w:szCs w:val="32"/>
          <w:highlight w:val="none"/>
          <w:lang w:val="en-US" w:eastAsia="zh-CN"/>
        </w:rPr>
        <w:t>，及时发现</w:t>
      </w:r>
      <w:r>
        <w:rPr>
          <w:rFonts w:hint="eastAsia" w:ascii="仿宋_GB2312" w:eastAsia="仿宋_GB2312" w:cs="仿宋_GB2312"/>
          <w:sz w:val="32"/>
          <w:szCs w:val="32"/>
          <w:highlight w:val="none"/>
          <w:lang w:val="en-US" w:eastAsia="zh-CN"/>
        </w:rPr>
        <w:t>问题，纠正错误。</w:t>
      </w:r>
    </w:p>
    <w:p w14:paraId="4B8D6933">
      <w:pPr>
        <w:pStyle w:val="12"/>
        <w:keepNext w:val="0"/>
        <w:keepLines w:val="0"/>
        <w:pageBreakBefore w:val="0"/>
        <w:widowControl w:val="0"/>
        <w:numPr>
          <w:ilvl w:val="-1"/>
          <w:numId w:val="0"/>
        </w:numPr>
        <w:shd w:val="clear" w:color="auto" w:fill="auto"/>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default" w:ascii="仿宋_GB2312" w:eastAsia="仿宋_GB2312" w:cs="仿宋_GB2312"/>
          <w:b w:val="0"/>
          <w:bCs w:val="0"/>
          <w:sz w:val="32"/>
          <w:szCs w:val="32"/>
          <w:highlight w:val="none"/>
          <w:lang w:val="en-US" w:eastAsia="zh-CN"/>
        </w:rPr>
      </w:pPr>
      <w:r>
        <w:rPr>
          <w:rFonts w:hint="eastAsia" w:ascii="仿宋_GB2312" w:eastAsia="仿宋_GB2312" w:cs="仿宋_GB2312"/>
          <w:b/>
          <w:bCs/>
          <w:sz w:val="32"/>
          <w:szCs w:val="32"/>
          <w:highlight w:val="none"/>
          <w:lang w:val="en-US" w:eastAsia="zh-CN"/>
        </w:rPr>
        <w:t>整改时限：</w:t>
      </w:r>
      <w:r>
        <w:rPr>
          <w:rFonts w:hint="eastAsia" w:ascii="仿宋_GB2312" w:eastAsia="仿宋_GB2312" w:cs="仿宋_GB2312"/>
          <w:b w:val="0"/>
          <w:bCs w:val="0"/>
          <w:sz w:val="32"/>
          <w:szCs w:val="32"/>
          <w:highlight w:val="none"/>
          <w:lang w:val="en-US" w:eastAsia="zh-CN"/>
        </w:rPr>
        <w:t>持续整改</w:t>
      </w:r>
    </w:p>
    <w:p w14:paraId="07BE55E4">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default" w:ascii="仿宋_GB2312" w:eastAsia="仿宋_GB2312" w:cs="仿宋_GB2312"/>
          <w:b w:val="0"/>
          <w:bCs w:val="0"/>
          <w:sz w:val="32"/>
          <w:szCs w:val="32"/>
          <w:highlight w:val="none"/>
          <w:lang w:val="en-US" w:eastAsia="zh-CN"/>
        </w:rPr>
      </w:pPr>
      <w:r>
        <w:rPr>
          <w:rFonts w:hint="eastAsia" w:ascii="仿宋_GB2312" w:eastAsia="仿宋_GB2312" w:cs="仿宋_GB2312"/>
          <w:b/>
          <w:bCs/>
          <w:sz w:val="32"/>
          <w:szCs w:val="32"/>
          <w:highlight w:val="none"/>
          <w:lang w:val="en-US" w:eastAsia="zh-CN"/>
        </w:rPr>
        <w:t>整改结果：</w:t>
      </w:r>
      <w:r>
        <w:rPr>
          <w:rFonts w:hint="eastAsia" w:ascii="仿宋_GB2312" w:eastAsia="仿宋_GB2312" w:cs="仿宋_GB2312"/>
          <w:b w:val="0"/>
          <w:bCs w:val="0"/>
          <w:sz w:val="32"/>
          <w:szCs w:val="32"/>
          <w:highlight w:val="none"/>
          <w:lang w:val="en-US" w:eastAsia="zh-CN"/>
        </w:rPr>
        <w:t>长期坚持</w:t>
      </w:r>
    </w:p>
    <w:p w14:paraId="3621457B">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eastAsia" w:ascii="仿宋_GB2312" w:hAnsi="Times New Roman" w:eastAsia="仿宋_GB2312" w:cs="仿宋_GB2312"/>
          <w:b/>
          <w:bCs/>
          <w:kern w:val="2"/>
          <w:sz w:val="32"/>
          <w:szCs w:val="32"/>
          <w:highlight w:val="none"/>
          <w:u w:val="none"/>
          <w:shd w:val="clear"/>
          <w:lang w:val="en-US" w:eastAsia="zh-CN" w:bidi="ar"/>
        </w:rPr>
      </w:pPr>
      <w:r>
        <w:rPr>
          <w:rFonts w:hint="eastAsia" w:ascii="仿宋_GB2312" w:hAnsi="Times New Roman" w:eastAsia="仿宋_GB2312" w:cs="仿宋_GB2312"/>
          <w:b/>
          <w:bCs/>
          <w:kern w:val="2"/>
          <w:sz w:val="32"/>
          <w:szCs w:val="32"/>
          <w:highlight w:val="none"/>
          <w:u w:val="none"/>
          <w:shd w:val="clear"/>
          <w:lang w:val="en-US" w:eastAsia="zh-CN" w:bidi="ar"/>
        </w:rPr>
        <w:t>22.“工抵房”规模大，去化率低、闲置率高，未取得产权资产占比高。</w:t>
      </w:r>
    </w:p>
    <w:p w14:paraId="3CFD6214">
      <w:pPr>
        <w:keepNext w:val="0"/>
        <w:keepLines w:val="0"/>
        <w:pageBreakBefore w:val="0"/>
        <w:widowControl w:val="0"/>
        <w:numPr>
          <w:ilvl w:val="0"/>
          <w:numId w:val="0"/>
        </w:numPr>
        <w:pBdr>
          <w:bottom w:val="none" w:color="auto" w:sz="0" w:space="0"/>
        </w:pBdr>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仿宋_GB2312" w:eastAsia="仿宋_GB2312" w:cs="仿宋_GB2312"/>
          <w:sz w:val="32"/>
          <w:szCs w:val="32"/>
          <w:highlight w:val="none"/>
          <w:lang w:val="en-US" w:eastAsia="zh-CN"/>
        </w:rPr>
      </w:pPr>
      <w:r>
        <w:rPr>
          <w:rFonts w:hint="eastAsia" w:ascii="仿宋_GB2312" w:hAnsi="Times New Roman" w:eastAsia="仿宋_GB2312" w:cs="仿宋_GB2312"/>
          <w:b/>
          <w:bCs/>
          <w:kern w:val="2"/>
          <w:sz w:val="32"/>
          <w:szCs w:val="32"/>
          <w:highlight w:val="none"/>
          <w:u w:val="none"/>
          <w:shd w:val="clear"/>
          <w:lang w:val="en-US" w:eastAsia="zh-CN" w:bidi="ar"/>
        </w:rPr>
        <w:t>整改情况：</w:t>
      </w:r>
      <w:r>
        <w:rPr>
          <w:rFonts w:hint="eastAsia" w:ascii="仿宋_GB2312" w:eastAsia="仿宋_GB2312" w:cs="仿宋_GB2312"/>
          <w:b/>
          <w:bCs/>
          <w:sz w:val="32"/>
          <w:szCs w:val="32"/>
          <w:highlight w:val="none"/>
        </w:rPr>
        <w:t>一是</w:t>
      </w:r>
      <w:r>
        <w:rPr>
          <w:rFonts w:hint="eastAsia" w:ascii="仿宋_GB2312" w:hAnsi="Times New Roman" w:eastAsia="仿宋_GB2312" w:cs="仿宋_GB2312"/>
          <w:color w:val="000000"/>
          <w:sz w:val="32"/>
          <w:szCs w:val="32"/>
          <w:highlight w:val="none"/>
          <w:lang w:val="en-US" w:eastAsia="zh-CN"/>
        </w:rPr>
        <w:t>2025年9月17日</w:t>
      </w:r>
      <w:r>
        <w:rPr>
          <w:rFonts w:hint="eastAsia" w:ascii="仿宋_GB2312" w:eastAsia="仿宋_GB2312" w:cs="仿宋_GB2312"/>
          <w:sz w:val="32"/>
          <w:szCs w:val="32"/>
          <w:highlight w:val="none"/>
          <w:lang w:val="en-US" w:eastAsia="zh-CN" w:bidi="ar-SA"/>
        </w:rPr>
        <w:t>对</w:t>
      </w:r>
      <w:r>
        <w:rPr>
          <w:rFonts w:hint="eastAsia" w:ascii="仿宋_GB2312" w:hAnsi="Times New Roman" w:eastAsia="仿宋_GB2312" w:cs="仿宋_GB2312"/>
          <w:color w:val="000000"/>
          <w:sz w:val="32"/>
          <w:szCs w:val="32"/>
          <w:highlight w:val="none"/>
          <w:lang w:val="en-US" w:eastAsia="zh-CN"/>
        </w:rPr>
        <w:t>《四川华西集团有限公司以房抵债管理暂行办法》等制度文件进行再次宣贯学习，讲透理顺不动产抵债各环节的风险点和操作流程，</w:t>
      </w:r>
      <w:r>
        <w:rPr>
          <w:rFonts w:hint="eastAsia" w:ascii="仿宋_GB2312" w:eastAsia="仿宋_GB2312" w:cs="仿宋_GB2312"/>
          <w:sz w:val="32"/>
          <w:szCs w:val="32"/>
          <w:highlight w:val="none"/>
          <w:lang w:val="en-US" w:eastAsia="zh-CN" w:bidi="ar-SA"/>
        </w:rPr>
        <w:t>本部各部门负责人、各基层单位领导班子成员、项目党支部书记、项目经理等近100人；</w:t>
      </w:r>
      <w:r>
        <w:rPr>
          <w:rFonts w:hint="eastAsia" w:ascii="仿宋_GB2312" w:eastAsia="仿宋_GB2312" w:cs="仿宋_GB2312"/>
          <w:sz w:val="32"/>
          <w:szCs w:val="32"/>
          <w:highlight w:val="none"/>
        </w:rPr>
        <w:t>修订完成《不动产运营管理实施细则》制度初稿，为严格对标集团最新管理规定，确保制度上下一致、衔接有序，目前正根据集团新规同步更新调整，待上会后发布实施。</w:t>
      </w:r>
      <w:r>
        <w:rPr>
          <w:rFonts w:hint="eastAsia" w:ascii="仿宋_GB2312" w:eastAsia="仿宋_GB2312" w:cs="仿宋_GB2312"/>
          <w:b/>
          <w:bCs/>
          <w:sz w:val="32"/>
          <w:szCs w:val="32"/>
          <w:highlight w:val="none"/>
        </w:rPr>
        <w:t>二是</w:t>
      </w:r>
      <w:r>
        <w:rPr>
          <w:rFonts w:hint="eastAsia" w:ascii="仿宋_GB2312" w:eastAsia="仿宋_GB2312" w:cs="仿宋_GB2312"/>
          <w:sz w:val="32"/>
          <w:szCs w:val="32"/>
          <w:highlight w:val="none"/>
        </w:rPr>
        <w:t>严格执行《四川华西集团有限公司以房抵债管理暂行办法》，规范新增抵入工作</w:t>
      </w:r>
      <w:r>
        <w:rPr>
          <w:rFonts w:hint="eastAsia" w:ascii="仿宋_GB2312" w:eastAsia="仿宋_GB2312" w:cs="仿宋_GB2312"/>
          <w:sz w:val="32"/>
          <w:szCs w:val="32"/>
          <w:highlight w:val="none"/>
          <w:lang w:eastAsia="zh-CN"/>
        </w:rPr>
        <w:t>。</w:t>
      </w:r>
      <w:r>
        <w:rPr>
          <w:rFonts w:hint="default" w:ascii="仿宋_GB2312" w:eastAsia="仿宋_GB2312" w:cs="仿宋_GB2312"/>
          <w:b/>
          <w:bCs/>
          <w:sz w:val="32"/>
          <w:szCs w:val="32"/>
          <w:highlight w:val="none"/>
          <w:lang w:val="en-US" w:eastAsia="zh-CN"/>
        </w:rPr>
        <w:t>三是</w:t>
      </w:r>
      <w:r>
        <w:rPr>
          <w:rFonts w:hint="default" w:ascii="仿宋_GB2312" w:eastAsia="仿宋_GB2312" w:cs="仿宋_GB2312"/>
          <w:sz w:val="32"/>
          <w:szCs w:val="32"/>
          <w:highlight w:val="none"/>
          <w:lang w:val="en-US" w:eastAsia="zh-CN"/>
        </w:rPr>
        <w:t>已将不动产去化作为分子公司年度管理质量考核评价指标，与分子公司负责人年度绩效薪酬挂钩；将不动产去化作为刚性考核约束纳入项目经理目标考核责任书，将不动产抵偿作为分包工程款支付方式植入公司格式合同文本。拟于2026年6月30日前更新设置不动产运营管理专门机构，配齐配强资产营销、渠道方面的职业经理人，紧盯规模化、大体量、高价值闲置资产，有针对性制定盘活、去化策略并做好落实</w:t>
      </w:r>
      <w:r>
        <w:rPr>
          <w:rFonts w:hint="eastAsia" w:ascii="仿宋_GB2312" w:eastAsia="仿宋_GB2312" w:cs="仿宋_GB2312"/>
          <w:sz w:val="32"/>
          <w:szCs w:val="32"/>
          <w:highlight w:val="none"/>
          <w:lang w:val="en-US" w:eastAsia="zh-CN"/>
        </w:rPr>
        <w:t xml:space="preserve">。                   </w:t>
      </w:r>
    </w:p>
    <w:p w14:paraId="7F04AE95">
      <w:pPr>
        <w:pStyle w:val="12"/>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仿宋_GB2312" w:hAnsi="Times New Roman" w:eastAsia="仿宋_GB2312" w:cs="仿宋_GB2312"/>
          <w:b w:val="0"/>
          <w:bCs w:val="0"/>
          <w:kern w:val="2"/>
          <w:sz w:val="32"/>
          <w:szCs w:val="32"/>
          <w:highlight w:val="none"/>
          <w:u w:val="none"/>
          <w:shd w:val="clear"/>
          <w:lang w:val="en-US" w:eastAsia="zh-CN" w:bidi="ar"/>
        </w:rPr>
      </w:pPr>
      <w:r>
        <w:rPr>
          <w:rFonts w:hint="eastAsia" w:ascii="仿宋_GB2312" w:eastAsia="仿宋_GB2312" w:cs="仿宋_GB2312"/>
          <w:b/>
          <w:bCs/>
          <w:sz w:val="32"/>
          <w:szCs w:val="32"/>
          <w:highlight w:val="none"/>
          <w:lang w:val="en-US" w:eastAsia="zh-CN"/>
        </w:rPr>
        <w:t>整改时限：</w:t>
      </w:r>
      <w:r>
        <w:rPr>
          <w:rFonts w:hint="eastAsia" w:ascii="仿宋_GB2312" w:eastAsia="仿宋_GB2312" w:cs="仿宋_GB2312"/>
          <w:b w:val="0"/>
          <w:bCs w:val="0"/>
          <w:sz w:val="32"/>
          <w:szCs w:val="32"/>
          <w:highlight w:val="none"/>
          <w:lang w:val="en-US" w:eastAsia="zh-CN"/>
        </w:rPr>
        <w:t>持续整改</w:t>
      </w:r>
    </w:p>
    <w:p w14:paraId="3336270A">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default" w:ascii="楷体_GB2312" w:hAnsi="楷体_GB2312" w:eastAsia="楷体_GB2312" w:cs="楷体_GB2312"/>
          <w:b/>
          <w:bCs/>
          <w:sz w:val="32"/>
          <w:szCs w:val="32"/>
          <w:highlight w:val="none"/>
          <w:lang w:val="en-US" w:eastAsia="zh-CN"/>
        </w:rPr>
      </w:pPr>
      <w:r>
        <w:rPr>
          <w:rFonts w:hint="eastAsia" w:ascii="仿宋_GB2312" w:hAnsi="Times New Roman" w:eastAsia="仿宋_GB2312" w:cs="仿宋_GB2312"/>
          <w:b/>
          <w:bCs/>
          <w:kern w:val="2"/>
          <w:sz w:val="32"/>
          <w:szCs w:val="32"/>
          <w:highlight w:val="none"/>
          <w:u w:val="none"/>
          <w:shd w:val="clear"/>
          <w:lang w:val="en-US" w:eastAsia="zh-CN" w:bidi="ar"/>
        </w:rPr>
        <w:t>整改结果：</w:t>
      </w:r>
      <w:r>
        <w:rPr>
          <w:rFonts w:hint="eastAsia" w:ascii="仿宋_GB2312" w:hAnsi="Times New Roman" w:eastAsia="仿宋_GB2312" w:cs="仿宋_GB2312"/>
          <w:b w:val="0"/>
          <w:bCs w:val="0"/>
          <w:kern w:val="2"/>
          <w:sz w:val="32"/>
          <w:szCs w:val="32"/>
          <w:highlight w:val="none"/>
          <w:u w:val="none"/>
          <w:shd w:val="clear"/>
          <w:lang w:val="en-US" w:eastAsia="zh-CN" w:bidi="ar"/>
        </w:rPr>
        <w:t>长期坚持</w:t>
      </w:r>
    </w:p>
    <w:p w14:paraId="39BE326B">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eastAsia" w:ascii="仿宋_GB2312" w:hAnsi="Times New Roman" w:eastAsia="仿宋_GB2312" w:cs="仿宋_GB2312"/>
          <w:kern w:val="2"/>
          <w:sz w:val="32"/>
          <w:szCs w:val="32"/>
          <w:highlight w:val="none"/>
          <w:u w:val="none"/>
          <w:shd w:val="clear"/>
          <w:lang w:val="en-US" w:eastAsia="zh-CN" w:bidi="ar"/>
        </w:rPr>
      </w:pPr>
      <w:r>
        <w:rPr>
          <w:rFonts w:hint="eastAsia" w:ascii="仿宋_GB2312" w:hAnsi="Times New Roman" w:eastAsia="仿宋_GB2312" w:cs="仿宋_GB2312"/>
          <w:b/>
          <w:bCs/>
          <w:kern w:val="2"/>
          <w:sz w:val="32"/>
          <w:szCs w:val="32"/>
          <w:highlight w:val="none"/>
          <w:u w:val="none"/>
          <w:shd w:val="clear"/>
          <w:lang w:val="en-US" w:eastAsia="zh-CN" w:bidi="ar"/>
        </w:rPr>
        <w:t>23.贸易公司债权风险集聚。</w:t>
      </w:r>
    </w:p>
    <w:p w14:paraId="1EE1CFC8">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rPr>
          <w:rFonts w:hint="eastAsia" w:ascii="仿宋_GB2312" w:hAnsi="Times New Roman" w:eastAsia="仿宋_GB2312" w:cs="仿宋_GB2312"/>
          <w:kern w:val="2"/>
          <w:sz w:val="32"/>
          <w:szCs w:val="32"/>
          <w:highlight w:val="none"/>
          <w:u w:val="none"/>
          <w:shd w:val="clear"/>
          <w:lang w:val="en-US" w:eastAsia="zh-CN" w:bidi="ar"/>
        </w:rPr>
      </w:pPr>
      <w:r>
        <w:rPr>
          <w:rFonts w:hint="eastAsia" w:ascii="仿宋_GB2312" w:hAnsi="Times New Roman" w:eastAsia="仿宋_GB2312" w:cs="仿宋_GB2312"/>
          <w:kern w:val="2"/>
          <w:sz w:val="32"/>
          <w:szCs w:val="32"/>
          <w:highlight w:val="none"/>
          <w:u w:val="none"/>
          <w:shd w:val="clear"/>
          <w:lang w:val="en-US" w:eastAsia="zh-CN" w:bidi="ar"/>
        </w:rPr>
        <w:t>整改情况：</w:t>
      </w:r>
      <w:r>
        <w:rPr>
          <w:rFonts w:hint="eastAsia" w:ascii="仿宋_GB2312" w:hAnsi="Times New Roman" w:eastAsia="仿宋_GB2312" w:cs="仿宋_GB2312"/>
          <w:b/>
          <w:bCs/>
          <w:kern w:val="2"/>
          <w:sz w:val="32"/>
          <w:szCs w:val="32"/>
          <w:highlight w:val="none"/>
          <w:u w:val="none"/>
          <w:shd w:val="clear"/>
          <w:lang w:val="en-US" w:eastAsia="zh-CN" w:bidi="ar"/>
        </w:rPr>
        <w:t>一是</w:t>
      </w:r>
      <w:r>
        <w:rPr>
          <w:rFonts w:hint="eastAsia" w:ascii="仿宋_GB2312" w:hAnsi="Times New Roman" w:eastAsia="仿宋_GB2312" w:cs="仿宋_GB2312"/>
          <w:b w:val="0"/>
          <w:bCs w:val="0"/>
          <w:kern w:val="2"/>
          <w:sz w:val="32"/>
          <w:szCs w:val="32"/>
          <w:highlight w:val="none"/>
          <w:u w:val="none"/>
          <w:shd w:val="clear"/>
          <w:lang w:val="en-US" w:eastAsia="zh-CN" w:bidi="ar"/>
        </w:rPr>
        <w:t>已</w:t>
      </w:r>
      <w:r>
        <w:rPr>
          <w:rFonts w:hint="eastAsia" w:ascii="仿宋_GB2312" w:hAnsi="Times New Roman" w:eastAsia="仿宋_GB2312" w:cs="仿宋_GB2312"/>
          <w:kern w:val="2"/>
          <w:sz w:val="32"/>
          <w:szCs w:val="32"/>
          <w:highlight w:val="none"/>
          <w:u w:val="none"/>
          <w:shd w:val="clear"/>
          <w:lang w:val="en-US" w:eastAsia="zh-CN" w:bidi="ar"/>
        </w:rPr>
        <w:t>修订完善《四川华西贸易有限公司营销中心管理办法》，并完成制度宣贯，且严格按照办法执行实施。</w:t>
      </w:r>
      <w:r>
        <w:rPr>
          <w:rFonts w:hint="eastAsia" w:ascii="仿宋_GB2312" w:hAnsi="Times New Roman" w:eastAsia="仿宋_GB2312" w:cs="仿宋_GB2312"/>
          <w:b/>
          <w:bCs/>
          <w:kern w:val="2"/>
          <w:sz w:val="32"/>
          <w:szCs w:val="32"/>
          <w:highlight w:val="none"/>
          <w:u w:val="none"/>
          <w:shd w:val="clear"/>
          <w:lang w:val="en-US" w:eastAsia="zh-CN" w:bidi="ar"/>
        </w:rPr>
        <w:t>二是</w:t>
      </w:r>
      <w:r>
        <w:rPr>
          <w:rFonts w:hint="eastAsia" w:ascii="仿宋_GB2312" w:hAnsi="Times New Roman" w:eastAsia="仿宋_GB2312" w:cs="仿宋_GB2312"/>
          <w:b w:val="0"/>
          <w:bCs w:val="0"/>
          <w:kern w:val="2"/>
          <w:sz w:val="32"/>
          <w:szCs w:val="32"/>
          <w:highlight w:val="none"/>
          <w:u w:val="none"/>
          <w:shd w:val="clear"/>
          <w:lang w:val="en-US" w:eastAsia="zh-CN" w:bidi="ar"/>
        </w:rPr>
        <w:t>严格执行项目立项审批，做深做实对合作方的背景调查（两人实地背调），加强合同评审工作，</w:t>
      </w:r>
      <w:r>
        <w:rPr>
          <w:rFonts w:hint="eastAsia" w:ascii="仿宋_GB2312" w:hAnsi="Times New Roman" w:eastAsia="仿宋_GB2312" w:cs="仿宋_GB2312"/>
          <w:kern w:val="2"/>
          <w:sz w:val="32"/>
          <w:szCs w:val="32"/>
          <w:highlight w:val="none"/>
          <w:u w:val="none"/>
          <w:shd w:val="clear"/>
          <w:lang w:val="en-US" w:eastAsia="zh-CN" w:bidi="ar"/>
        </w:rPr>
        <w:t>贸易公司针对债权风险、合同风险防控过程形成自查自纠报告，并完善合同审批流程。</w:t>
      </w:r>
      <w:r>
        <w:rPr>
          <w:rFonts w:hint="eastAsia" w:ascii="仿宋_GB2312" w:hAnsi="Times New Roman" w:eastAsia="仿宋_GB2312" w:cs="仿宋_GB2312"/>
          <w:b/>
          <w:bCs/>
          <w:kern w:val="2"/>
          <w:sz w:val="32"/>
          <w:szCs w:val="32"/>
          <w:highlight w:val="none"/>
          <w:u w:val="none"/>
          <w:shd w:val="clear"/>
          <w:lang w:val="en-US" w:eastAsia="zh-CN" w:bidi="ar"/>
        </w:rPr>
        <w:t>三是</w:t>
      </w:r>
      <w:r>
        <w:rPr>
          <w:rFonts w:hint="eastAsia" w:ascii="仿宋_GB2312" w:hAnsi="Times New Roman" w:eastAsia="仿宋_GB2312" w:cs="仿宋_GB2312"/>
          <w:b w:val="0"/>
          <w:bCs w:val="0"/>
          <w:kern w:val="2"/>
          <w:sz w:val="32"/>
          <w:szCs w:val="32"/>
          <w:highlight w:val="none"/>
          <w:u w:val="none"/>
          <w:shd w:val="clear"/>
          <w:lang w:val="en-US" w:eastAsia="zh-CN" w:bidi="ar"/>
        </w:rPr>
        <w:t>严格控制付款时间节点和垫资供货额度，</w:t>
      </w:r>
      <w:r>
        <w:rPr>
          <w:rFonts w:hint="eastAsia" w:ascii="仿宋_GB2312" w:hAnsi="Times New Roman" w:eastAsia="仿宋_GB2312" w:cs="仿宋_GB2312"/>
          <w:kern w:val="2"/>
          <w:sz w:val="32"/>
          <w:szCs w:val="32"/>
          <w:highlight w:val="none"/>
          <w:u w:val="none"/>
          <w:shd w:val="clear"/>
          <w:lang w:val="en-US" w:eastAsia="zh-CN" w:bidi="ar"/>
        </w:rPr>
        <w:t>加强付款资金计划的审批，业务部门负责人、财务人员严格审核付款时间节点和金额。</w:t>
      </w:r>
      <w:r>
        <w:rPr>
          <w:rFonts w:hint="eastAsia" w:ascii="仿宋_GB2312" w:hAnsi="Times New Roman" w:eastAsia="仿宋_GB2312" w:cs="仿宋_GB2312"/>
          <w:b/>
          <w:bCs/>
          <w:kern w:val="2"/>
          <w:sz w:val="32"/>
          <w:szCs w:val="32"/>
          <w:highlight w:val="none"/>
          <w:u w:val="none"/>
          <w:shd w:val="clear"/>
          <w:lang w:val="en-US" w:eastAsia="zh-CN" w:bidi="ar"/>
        </w:rPr>
        <w:t>四是</w:t>
      </w:r>
      <w:r>
        <w:rPr>
          <w:rFonts w:hint="eastAsia" w:ascii="仿宋_GB2312" w:hAnsi="Times New Roman" w:eastAsia="仿宋_GB2312" w:cs="仿宋_GB2312"/>
          <w:b w:val="0"/>
          <w:bCs w:val="0"/>
          <w:kern w:val="2"/>
          <w:sz w:val="32"/>
          <w:szCs w:val="32"/>
          <w:highlight w:val="none"/>
          <w:u w:val="none"/>
          <w:shd w:val="clear"/>
          <w:lang w:val="en-US" w:eastAsia="zh-CN" w:bidi="ar"/>
        </w:rPr>
        <w:t>组建</w:t>
      </w:r>
      <w:r>
        <w:rPr>
          <w:rFonts w:hint="eastAsia" w:ascii="仿宋_GB2312" w:hAnsi="Times New Roman" w:eastAsia="仿宋_GB2312" w:cs="仿宋_GB2312"/>
          <w:kern w:val="2"/>
          <w:sz w:val="32"/>
          <w:szCs w:val="32"/>
          <w:highlight w:val="none"/>
          <w:u w:val="none"/>
          <w:shd w:val="clear"/>
          <w:lang w:val="en-US" w:eastAsia="zh-CN" w:bidi="ar"/>
        </w:rPr>
        <w:t>以贸易公司经理为组长、营销部门及相关人员为小组成员的应收账款清收专项工作组，实行“每周一更新应收应付周报表+专人跟进”机制，实时更新催收动态，对逾期账款上门催收，工信部及小微企业保障平台投诉，效果不佳则快速启动诉讼和仲裁程序。</w:t>
      </w:r>
    </w:p>
    <w:p w14:paraId="79695455">
      <w:pPr>
        <w:pStyle w:val="12"/>
        <w:keepNext w:val="0"/>
        <w:keepLines w:val="0"/>
        <w:pageBreakBefore w:val="0"/>
        <w:widowControl w:val="0"/>
        <w:numPr>
          <w:ilvl w:val="-1"/>
          <w:numId w:val="0"/>
        </w:numPr>
        <w:shd w:val="clear" w:color="auto" w:fill="auto"/>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default" w:ascii="仿宋_GB2312" w:hAnsi="Times New Roman" w:eastAsia="仿宋_GB2312" w:cs="仿宋_GB2312"/>
          <w:b w:val="0"/>
          <w:bCs w:val="0"/>
          <w:kern w:val="2"/>
          <w:sz w:val="32"/>
          <w:szCs w:val="32"/>
          <w:highlight w:val="none"/>
          <w:u w:val="none"/>
          <w:shd w:val="clear"/>
          <w:lang w:val="en-US" w:eastAsia="zh-CN" w:bidi="ar"/>
        </w:rPr>
      </w:pPr>
      <w:r>
        <w:rPr>
          <w:rFonts w:hint="eastAsia" w:ascii="仿宋_GB2312" w:eastAsia="仿宋_GB2312" w:cs="仿宋_GB2312"/>
          <w:b/>
          <w:bCs/>
          <w:sz w:val="32"/>
          <w:szCs w:val="32"/>
          <w:highlight w:val="none"/>
          <w:lang w:val="en-US" w:eastAsia="zh-CN"/>
        </w:rPr>
        <w:t>整改时限：持续</w:t>
      </w:r>
      <w:r>
        <w:rPr>
          <w:rFonts w:hint="eastAsia" w:ascii="仿宋_GB2312" w:eastAsia="仿宋_GB2312" w:cs="仿宋_GB2312"/>
          <w:b w:val="0"/>
          <w:bCs w:val="0"/>
          <w:sz w:val="32"/>
          <w:szCs w:val="32"/>
          <w:highlight w:val="none"/>
          <w:lang w:val="en-US" w:eastAsia="zh-CN"/>
        </w:rPr>
        <w:t>整改</w:t>
      </w:r>
    </w:p>
    <w:p w14:paraId="1A128A52">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default" w:ascii="楷体_GB2312" w:hAnsi="楷体_GB2312" w:eastAsia="楷体_GB2312" w:cs="楷体_GB2312"/>
          <w:b/>
          <w:bCs/>
          <w:sz w:val="32"/>
          <w:szCs w:val="32"/>
          <w:highlight w:val="none"/>
          <w:lang w:val="en-US" w:eastAsia="zh-CN"/>
        </w:rPr>
      </w:pPr>
      <w:r>
        <w:rPr>
          <w:rFonts w:hint="eastAsia" w:ascii="仿宋_GB2312" w:hAnsi="Times New Roman" w:eastAsia="仿宋_GB2312" w:cs="仿宋_GB2312"/>
          <w:b/>
          <w:bCs/>
          <w:kern w:val="2"/>
          <w:sz w:val="32"/>
          <w:szCs w:val="32"/>
          <w:highlight w:val="none"/>
          <w:u w:val="none"/>
          <w:shd w:val="clear"/>
          <w:lang w:val="en-US" w:eastAsia="zh-CN" w:bidi="ar"/>
        </w:rPr>
        <w:t>整改结果：</w:t>
      </w:r>
      <w:r>
        <w:rPr>
          <w:rFonts w:hint="eastAsia" w:ascii="仿宋_GB2312" w:hAnsi="Times New Roman" w:eastAsia="仿宋_GB2312" w:cs="仿宋_GB2312"/>
          <w:b w:val="0"/>
          <w:bCs w:val="0"/>
          <w:kern w:val="2"/>
          <w:sz w:val="32"/>
          <w:szCs w:val="32"/>
          <w:highlight w:val="none"/>
          <w:u w:val="none"/>
          <w:shd w:val="clear"/>
          <w:lang w:val="en-US" w:eastAsia="zh-CN" w:bidi="ar"/>
        </w:rPr>
        <w:t>长期坚持</w:t>
      </w:r>
    </w:p>
    <w:p w14:paraId="1C80D2C5">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eastAsia"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（六）“法人管项目”落实不到位</w:t>
      </w:r>
    </w:p>
    <w:p w14:paraId="0D91BD20">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eastAsia" w:ascii="仿宋_GB2312" w:hAnsi="Times New Roman" w:eastAsia="仿宋_GB2312" w:cs="仿宋_GB2312"/>
          <w:b/>
          <w:bCs/>
          <w:kern w:val="2"/>
          <w:sz w:val="32"/>
          <w:szCs w:val="32"/>
          <w:highlight w:val="none"/>
          <w:u w:val="none"/>
          <w:shd w:val="clear"/>
          <w:lang w:val="en-US" w:eastAsia="zh-CN" w:bidi="ar"/>
        </w:rPr>
      </w:pPr>
      <w:r>
        <w:rPr>
          <w:rFonts w:hint="eastAsia" w:ascii="仿宋_GB2312" w:hAnsi="Times New Roman" w:eastAsia="仿宋_GB2312" w:cs="仿宋_GB2312"/>
          <w:b/>
          <w:bCs/>
          <w:kern w:val="2"/>
          <w:sz w:val="32"/>
          <w:szCs w:val="32"/>
          <w:highlight w:val="none"/>
          <w:u w:val="none"/>
          <w:shd w:val="clear"/>
          <w:lang w:val="en-US" w:eastAsia="zh-CN" w:bidi="ar"/>
        </w:rPr>
        <w:t>26.任务入口关把控不严。</w:t>
      </w:r>
    </w:p>
    <w:p w14:paraId="2FB953D0">
      <w:pPr>
        <w:keepNext w:val="0"/>
        <w:keepLines w:val="0"/>
        <w:pageBreakBefore w:val="0"/>
        <w:kinsoku/>
        <w:overflowPunct/>
        <w:topLinePunct w:val="0"/>
        <w:bidi w:val="0"/>
        <w:snapToGrid/>
        <w:spacing w:before="0" w:after="0" w:line="560" w:lineRule="exact"/>
        <w:ind w:left="0" w:leftChars="0" w:right="0" w:rightChars="0" w:firstLine="643" w:firstLineChars="200"/>
        <w:jc w:val="both"/>
        <w:textAlignment w:val="auto"/>
        <w:rPr>
          <w:highlight w:val="none"/>
        </w:rPr>
      </w:pPr>
      <w:r>
        <w:rPr>
          <w:rFonts w:hint="eastAsia" w:ascii="仿宋_GB2312" w:hAnsi="Times New Roman" w:eastAsia="仿宋_GB2312" w:cs="仿宋_GB2312"/>
          <w:b/>
          <w:bCs/>
          <w:kern w:val="2"/>
          <w:sz w:val="32"/>
          <w:szCs w:val="32"/>
          <w:highlight w:val="none"/>
          <w:u w:val="none"/>
          <w:shd w:val="clear"/>
          <w:lang w:val="en-US" w:eastAsia="zh-CN" w:bidi="ar"/>
        </w:rPr>
        <w:t>整改情况：</w:t>
      </w:r>
      <w:r>
        <w:rPr>
          <w:rFonts w:ascii="仿宋_GB2312" w:hAnsi="仿宋_GB2312" w:eastAsia="仿宋_GB2312" w:cs="仿宋_GB2312"/>
          <w:b/>
          <w:i w:val="0"/>
          <w:strike w:val="0"/>
          <w:color w:val="000000"/>
          <w:sz w:val="32"/>
          <w:highlight w:val="none"/>
          <w:u w:val="none"/>
        </w:rPr>
        <w:t>一是</w:t>
      </w:r>
      <w:r>
        <w:rPr>
          <w:rFonts w:ascii="仿宋_GB2312" w:hAnsi="仿宋_GB2312" w:eastAsia="仿宋_GB2312" w:cs="仿宋_GB2312"/>
          <w:i w:val="0"/>
          <w:strike w:val="0"/>
          <w:color w:val="000000"/>
          <w:sz w:val="32"/>
          <w:highlight w:val="none"/>
          <w:u w:val="none"/>
        </w:rPr>
        <w:t>已对在建项目投标评审、合同评审做全面清理，截至2025年12月底公司在建项目75个，均按照管理制度进行评审全覆盖。</w:t>
      </w:r>
      <w:r>
        <w:rPr>
          <w:rFonts w:ascii="仿宋_GB2312" w:hAnsi="仿宋_GB2312" w:eastAsia="仿宋_GB2312" w:cs="仿宋_GB2312"/>
          <w:b/>
          <w:i w:val="0"/>
          <w:strike w:val="0"/>
          <w:color w:val="000000"/>
          <w:sz w:val="32"/>
          <w:highlight w:val="none"/>
          <w:u w:val="none"/>
        </w:rPr>
        <w:t>二是</w:t>
      </w:r>
      <w:r>
        <w:rPr>
          <w:rFonts w:ascii="仿宋_GB2312" w:hAnsi="仿宋_GB2312" w:eastAsia="仿宋_GB2312" w:cs="仿宋_GB2312"/>
          <w:i w:val="0"/>
          <w:strike w:val="0"/>
          <w:color w:val="000000"/>
          <w:sz w:val="32"/>
          <w:highlight w:val="none"/>
          <w:u w:val="none"/>
        </w:rPr>
        <w:t>根据公司第24次总经理办公会精神，市场拓展事业部牵头完成公司合同评审专家库组建，在合同评审过程中增加由各职能部门针对各专业领域提出合同风险点及风险防范意见的环节。</w:t>
      </w:r>
      <w:r>
        <w:rPr>
          <w:rFonts w:ascii="仿宋_GB2312" w:hAnsi="仿宋_GB2312" w:eastAsia="仿宋_GB2312" w:cs="仿宋_GB2312"/>
          <w:b/>
          <w:i w:val="0"/>
          <w:strike w:val="0"/>
          <w:color w:val="000000"/>
          <w:sz w:val="32"/>
          <w:highlight w:val="none"/>
          <w:u w:val="none"/>
        </w:rPr>
        <w:t>三是</w:t>
      </w:r>
      <w:r>
        <w:rPr>
          <w:rFonts w:ascii="仿宋_GB2312" w:hAnsi="仿宋_GB2312" w:eastAsia="仿宋_GB2312" w:cs="仿宋_GB2312"/>
          <w:i w:val="0"/>
          <w:strike w:val="0"/>
          <w:color w:val="000000"/>
          <w:sz w:val="32"/>
          <w:highlight w:val="none"/>
          <w:u w:val="none"/>
        </w:rPr>
        <w:t>加大合同交底力度，现合同交底率达100%，结合前期合同专业评审小组风险评审意见，进一步细化了合同交底工作。</w:t>
      </w:r>
      <w:r>
        <w:rPr>
          <w:rFonts w:ascii="仿宋_GB2312" w:hAnsi="仿宋_GB2312" w:eastAsia="仿宋_GB2312" w:cs="仿宋_GB2312"/>
          <w:b/>
          <w:i w:val="0"/>
          <w:strike w:val="0"/>
          <w:color w:val="000000"/>
          <w:sz w:val="32"/>
          <w:highlight w:val="none"/>
          <w:u w:val="none"/>
        </w:rPr>
        <w:t>四是</w:t>
      </w:r>
      <w:r>
        <w:rPr>
          <w:rFonts w:ascii="仿宋_GB2312" w:hAnsi="仿宋_GB2312" w:eastAsia="仿宋_GB2312" w:cs="仿宋_GB2312"/>
          <w:i w:val="0"/>
          <w:strike w:val="0"/>
          <w:color w:val="000000"/>
          <w:sz w:val="32"/>
          <w:highlight w:val="none"/>
          <w:u w:val="none"/>
        </w:rPr>
        <w:t>加强合规性专业培训，通过线下专题学习会、线上学习资料共享自学等多种方式，现已完成1次合同业务知识培训，提升合同管控能力。</w:t>
      </w:r>
      <w:r>
        <w:rPr>
          <w:rFonts w:ascii="仿宋_GB2312" w:hAnsi="仿宋_GB2312" w:eastAsia="仿宋_GB2312" w:cs="仿宋_GB2312"/>
          <w:b/>
          <w:i w:val="0"/>
          <w:strike w:val="0"/>
          <w:color w:val="000000"/>
          <w:sz w:val="32"/>
          <w:highlight w:val="none"/>
          <w:u w:val="none"/>
        </w:rPr>
        <w:t>五是</w:t>
      </w:r>
      <w:r>
        <w:rPr>
          <w:rFonts w:ascii="仿宋_GB2312" w:hAnsi="仿宋_GB2312" w:eastAsia="仿宋_GB2312" w:cs="仿宋_GB2312"/>
          <w:i w:val="0"/>
          <w:strike w:val="0"/>
          <w:color w:val="000000"/>
          <w:sz w:val="32"/>
          <w:highlight w:val="none"/>
          <w:u w:val="none"/>
        </w:rPr>
        <w:t>于</w:t>
      </w:r>
      <w:r>
        <w:rPr>
          <w:rFonts w:hint="eastAsia" w:ascii="仿宋_GB2312" w:hAnsi="仿宋_GB2312" w:eastAsia="仿宋_GB2312" w:cs="仿宋_GB2312"/>
          <w:i w:val="0"/>
          <w:strike w:val="0"/>
          <w:color w:val="000000"/>
          <w:sz w:val="32"/>
          <w:highlight w:val="none"/>
          <w:u w:val="none"/>
          <w:lang w:val="en-US" w:eastAsia="zh-CN"/>
        </w:rPr>
        <w:t>2025年</w:t>
      </w:r>
      <w:r>
        <w:rPr>
          <w:rFonts w:ascii="仿宋_GB2312" w:hAnsi="仿宋_GB2312" w:eastAsia="仿宋_GB2312" w:cs="仿宋_GB2312"/>
          <w:i w:val="0"/>
          <w:strike w:val="0"/>
          <w:color w:val="000000"/>
          <w:sz w:val="32"/>
          <w:highlight w:val="none"/>
          <w:u w:val="none"/>
        </w:rPr>
        <w:t>9月17日在公司组织召开的制度宣贯会上对《违规经营投资责任追究办法》进行了全面细致的宣讲，并对关键条款进行了重点提示，提升全员风险防控意识。</w:t>
      </w:r>
    </w:p>
    <w:p w14:paraId="0643C5F7">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eastAsia" w:ascii="仿宋_GB2312" w:hAnsi="Times New Roman" w:eastAsia="仿宋_GB2312" w:cs="仿宋_GB2312"/>
          <w:kern w:val="2"/>
          <w:sz w:val="32"/>
          <w:szCs w:val="32"/>
          <w:highlight w:val="none"/>
          <w:u w:val="none"/>
          <w:shd w:val="clear"/>
          <w:lang w:val="en-US" w:eastAsia="zh-CN" w:bidi="ar"/>
        </w:rPr>
      </w:pPr>
      <w:r>
        <w:rPr>
          <w:rFonts w:hint="eastAsia" w:ascii="仿宋_GB2312" w:hAnsi="Times New Roman" w:eastAsia="仿宋_GB2312" w:cs="仿宋_GB2312"/>
          <w:b/>
          <w:bCs/>
          <w:kern w:val="2"/>
          <w:sz w:val="32"/>
          <w:szCs w:val="32"/>
          <w:highlight w:val="none"/>
          <w:u w:val="none"/>
          <w:shd w:val="clear"/>
          <w:lang w:val="en-US" w:eastAsia="zh-CN" w:bidi="ar"/>
        </w:rPr>
        <w:t>整改时限：</w:t>
      </w:r>
      <w:r>
        <w:rPr>
          <w:rFonts w:hint="eastAsia" w:ascii="仿宋_GB2312" w:hAnsi="Times New Roman" w:eastAsia="仿宋_GB2312" w:cs="仿宋_GB2312"/>
          <w:kern w:val="2"/>
          <w:sz w:val="32"/>
          <w:szCs w:val="32"/>
          <w:highlight w:val="none"/>
          <w:u w:val="none"/>
          <w:shd w:val="clear"/>
          <w:lang w:val="en-US" w:eastAsia="zh-CN" w:bidi="ar"/>
        </w:rPr>
        <w:t>持续整改</w:t>
      </w:r>
    </w:p>
    <w:p w14:paraId="255C4661">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eastAsia" w:ascii="仿宋_GB2312" w:eastAsia="仿宋_GB2312" w:cs="仿宋_GB2312"/>
          <w:b/>
          <w:bCs/>
          <w:sz w:val="32"/>
          <w:szCs w:val="32"/>
          <w:highlight w:val="none"/>
          <w:lang w:val="en-US" w:eastAsia="zh-CN"/>
        </w:rPr>
      </w:pPr>
      <w:r>
        <w:rPr>
          <w:rFonts w:hint="eastAsia" w:ascii="仿宋_GB2312" w:hAnsi="Times New Roman" w:eastAsia="仿宋_GB2312" w:cs="仿宋_GB2312"/>
          <w:b/>
          <w:bCs/>
          <w:kern w:val="2"/>
          <w:sz w:val="32"/>
          <w:szCs w:val="32"/>
          <w:highlight w:val="none"/>
          <w:u w:val="none"/>
          <w:shd w:val="clear"/>
          <w:lang w:val="en-US" w:eastAsia="zh-CN" w:bidi="ar"/>
        </w:rPr>
        <w:t>整改结果：</w:t>
      </w:r>
      <w:r>
        <w:rPr>
          <w:rFonts w:hint="eastAsia" w:ascii="仿宋_GB2312" w:hAnsi="Times New Roman" w:eastAsia="仿宋_GB2312" w:cs="仿宋_GB2312"/>
          <w:b w:val="0"/>
          <w:bCs w:val="0"/>
          <w:kern w:val="2"/>
          <w:sz w:val="32"/>
          <w:szCs w:val="32"/>
          <w:highlight w:val="none"/>
          <w:u w:val="none"/>
          <w:shd w:val="clear"/>
          <w:lang w:val="en-US" w:eastAsia="zh-CN" w:bidi="ar"/>
        </w:rPr>
        <w:t>长期坚持</w:t>
      </w:r>
    </w:p>
    <w:p w14:paraId="70C274BE">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eastAsia" w:ascii="仿宋_GB2312" w:hAnsi="Times New Roman" w:eastAsia="仿宋_GB2312" w:cs="仿宋_GB2312"/>
          <w:b/>
          <w:bCs/>
          <w:kern w:val="2"/>
          <w:sz w:val="32"/>
          <w:szCs w:val="32"/>
          <w:highlight w:val="none"/>
          <w:u w:val="none"/>
          <w:shd w:val="clear"/>
          <w:lang w:val="en-US" w:eastAsia="zh-CN" w:bidi="ar"/>
        </w:rPr>
      </w:pPr>
      <w:r>
        <w:rPr>
          <w:rFonts w:hint="eastAsia" w:ascii="仿宋_GB2312" w:hAnsi="Times New Roman" w:eastAsia="仿宋_GB2312" w:cs="仿宋_GB2312"/>
          <w:b/>
          <w:bCs/>
          <w:kern w:val="2"/>
          <w:sz w:val="32"/>
          <w:szCs w:val="32"/>
          <w:highlight w:val="none"/>
          <w:u w:val="none"/>
          <w:shd w:val="clear"/>
          <w:lang w:val="en-US" w:eastAsia="zh-CN" w:bidi="ar"/>
        </w:rPr>
        <w:t>29.生产资源管理不严。</w:t>
      </w:r>
    </w:p>
    <w:p w14:paraId="55E63AAB">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eastAsia" w:ascii="仿宋_GB2312" w:hAnsi="Times New Roman" w:eastAsia="仿宋_GB2312" w:cs="仿宋_GB2312"/>
          <w:kern w:val="2"/>
          <w:sz w:val="32"/>
          <w:szCs w:val="32"/>
          <w:highlight w:val="none"/>
          <w:u w:val="none"/>
          <w:shd w:val="clear"/>
          <w:lang w:val="en-US" w:eastAsia="zh-CN" w:bidi="ar"/>
        </w:rPr>
      </w:pPr>
      <w:r>
        <w:rPr>
          <w:rFonts w:hint="eastAsia" w:ascii="仿宋_GB2312" w:hAnsi="Times New Roman" w:eastAsia="仿宋_GB2312" w:cs="仿宋_GB2312"/>
          <w:b/>
          <w:bCs/>
          <w:kern w:val="2"/>
          <w:sz w:val="32"/>
          <w:szCs w:val="32"/>
          <w:highlight w:val="none"/>
          <w:u w:val="none"/>
          <w:shd w:val="clear"/>
          <w:lang w:val="en-US" w:eastAsia="zh-CN" w:bidi="ar"/>
        </w:rPr>
        <w:t>整改情况：一是</w:t>
      </w:r>
      <w:r>
        <w:rPr>
          <w:rFonts w:hint="eastAsia" w:ascii="仿宋_GB2312" w:hAnsi="Times New Roman" w:eastAsia="仿宋_GB2312" w:cs="仿宋_GB2312"/>
          <w:kern w:val="2"/>
          <w:sz w:val="32"/>
          <w:szCs w:val="32"/>
          <w:highlight w:val="none"/>
          <w:u w:val="none"/>
          <w:shd w:val="clear"/>
          <w:lang w:val="en-US" w:eastAsia="zh-CN" w:bidi="ar"/>
        </w:rPr>
        <w:t>修订的《公司生产资源采购及分供商管理实施细则》对项目分包分供履约保证金缴纳作了新的要求，同时将分包分供履约保证金缴纳凭证作为合同评审的基本条件，足额收取新签合同履约保证金。</w:t>
      </w:r>
      <w:r>
        <w:rPr>
          <w:rFonts w:hint="eastAsia" w:ascii="仿宋_GB2312" w:hAnsi="Times New Roman" w:eastAsia="仿宋_GB2312" w:cs="仿宋_GB2312"/>
          <w:b/>
          <w:bCs/>
          <w:kern w:val="2"/>
          <w:sz w:val="32"/>
          <w:szCs w:val="32"/>
          <w:highlight w:val="none"/>
          <w:u w:val="none"/>
          <w:shd w:val="clear"/>
          <w:lang w:val="en-US" w:eastAsia="zh-CN" w:bidi="ar"/>
        </w:rPr>
        <w:t>二是</w:t>
      </w:r>
      <w:r>
        <w:rPr>
          <w:rFonts w:hint="eastAsia" w:ascii="仿宋_GB2312" w:hAnsi="Times New Roman" w:eastAsia="仿宋_GB2312" w:cs="仿宋_GB2312"/>
          <w:kern w:val="2"/>
          <w:sz w:val="32"/>
          <w:szCs w:val="32"/>
          <w:highlight w:val="none"/>
          <w:u w:val="none"/>
          <w:shd w:val="clear"/>
          <w:lang w:val="en-US" w:eastAsia="zh-CN" w:bidi="ar"/>
        </w:rPr>
        <w:t>联动财税等部门对超合同结算的情况进行清查，对合同外施工内容及时落实补充协议，采用管理系统信息手段在中间计量及结算时进行红线控制，严格结算审批。</w:t>
      </w:r>
    </w:p>
    <w:p w14:paraId="1DBD08F8">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eastAsia" w:ascii="仿宋_GB2312" w:hAnsi="Times New Roman" w:eastAsia="仿宋_GB2312" w:cs="仿宋_GB2312"/>
          <w:kern w:val="2"/>
          <w:sz w:val="32"/>
          <w:szCs w:val="32"/>
          <w:highlight w:val="none"/>
          <w:u w:val="none"/>
          <w:shd w:val="clear"/>
          <w:lang w:val="en-US" w:eastAsia="zh-CN" w:bidi="ar"/>
        </w:rPr>
      </w:pPr>
      <w:r>
        <w:rPr>
          <w:rFonts w:hint="eastAsia" w:ascii="仿宋_GB2312" w:hAnsi="Times New Roman" w:eastAsia="仿宋_GB2312" w:cs="仿宋_GB2312"/>
          <w:b/>
          <w:bCs/>
          <w:kern w:val="2"/>
          <w:sz w:val="32"/>
          <w:szCs w:val="32"/>
          <w:highlight w:val="none"/>
          <w:u w:val="none"/>
          <w:shd w:val="clear"/>
          <w:lang w:val="en-US" w:eastAsia="zh-CN" w:bidi="ar"/>
        </w:rPr>
        <w:t>整改时限</w:t>
      </w:r>
      <w:r>
        <w:rPr>
          <w:rFonts w:hint="eastAsia" w:ascii="仿宋_GB2312" w:hAnsi="Times New Roman" w:eastAsia="仿宋_GB2312" w:cs="仿宋_GB2312"/>
          <w:kern w:val="2"/>
          <w:sz w:val="32"/>
          <w:szCs w:val="32"/>
          <w:highlight w:val="none"/>
          <w:u w:val="none"/>
          <w:shd w:val="clear"/>
          <w:lang w:val="en-US" w:eastAsia="zh-CN" w:bidi="ar"/>
        </w:rPr>
        <w:t>：持续整改</w:t>
      </w:r>
    </w:p>
    <w:p w14:paraId="63E77ADD">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eastAsia" w:ascii="仿宋_GB2312" w:eastAsia="仿宋_GB2312" w:cs="仿宋_GB2312"/>
          <w:b w:val="0"/>
          <w:bCs w:val="0"/>
          <w:sz w:val="32"/>
          <w:szCs w:val="32"/>
          <w:highlight w:val="none"/>
          <w:lang w:val="en-US" w:eastAsia="zh-CN"/>
        </w:rPr>
      </w:pPr>
      <w:r>
        <w:rPr>
          <w:rFonts w:hint="eastAsia" w:ascii="仿宋_GB2312" w:hAnsi="Times New Roman" w:eastAsia="仿宋_GB2312" w:cs="仿宋_GB2312"/>
          <w:b/>
          <w:bCs/>
          <w:kern w:val="2"/>
          <w:sz w:val="32"/>
          <w:szCs w:val="32"/>
          <w:highlight w:val="none"/>
          <w:u w:val="none"/>
          <w:shd w:val="clear"/>
          <w:lang w:val="en-US" w:eastAsia="zh-CN" w:bidi="ar"/>
        </w:rPr>
        <w:t>整改结果：</w:t>
      </w:r>
      <w:r>
        <w:rPr>
          <w:rFonts w:hint="eastAsia" w:ascii="仿宋_GB2312" w:hAnsi="Times New Roman" w:eastAsia="仿宋_GB2312" w:cs="仿宋_GB2312"/>
          <w:b w:val="0"/>
          <w:bCs w:val="0"/>
          <w:kern w:val="2"/>
          <w:sz w:val="32"/>
          <w:szCs w:val="32"/>
          <w:highlight w:val="none"/>
          <w:u w:val="none"/>
          <w:shd w:val="clear"/>
          <w:lang w:val="en-US" w:eastAsia="zh-CN" w:bidi="ar"/>
        </w:rPr>
        <w:t>长期坚持</w:t>
      </w:r>
    </w:p>
    <w:p w14:paraId="4D5F754D">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eastAsia" w:ascii="仿宋_GB2312" w:eastAsia="仿宋_GB2312" w:cs="仿宋_GB2312"/>
          <w:b/>
          <w:bCs/>
          <w:sz w:val="32"/>
          <w:szCs w:val="32"/>
          <w:highlight w:val="none"/>
          <w:lang w:val="en-US" w:eastAsia="zh-CN"/>
        </w:rPr>
      </w:pPr>
      <w:r>
        <w:rPr>
          <w:rFonts w:hint="eastAsia" w:ascii="仿宋_GB2312" w:eastAsia="仿宋_GB2312" w:cs="仿宋_GB2312"/>
          <w:b/>
          <w:bCs/>
          <w:sz w:val="32"/>
          <w:szCs w:val="32"/>
          <w:highlight w:val="none"/>
          <w:lang w:val="en-US" w:eastAsia="zh-CN"/>
        </w:rPr>
        <w:t>31.项目责任考核奖罚滞后。</w:t>
      </w:r>
    </w:p>
    <w:p w14:paraId="7D22C37B">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eastAsia="仿宋_GB2312" w:cs="仿宋_GB2312"/>
          <w:b/>
          <w:bCs/>
          <w:sz w:val="32"/>
          <w:szCs w:val="32"/>
          <w:highlight w:val="none"/>
          <w:lang w:val="en-US" w:eastAsia="zh-CN"/>
        </w:rPr>
        <w:t>整改情况：</w:t>
      </w:r>
      <w:r>
        <w:rPr>
          <w:rFonts w:hint="eastAsia" w:ascii="仿宋_GB2312" w:hAnsi="仿宋_GB2312" w:eastAsia="仿宋_GB2312" w:cs="仿宋_GB2312"/>
          <w:b/>
          <w:bCs/>
          <w:sz w:val="32"/>
          <w:szCs w:val="32"/>
          <w:highlight w:val="none"/>
          <w:lang w:val="en-US" w:eastAsia="zh-CN"/>
        </w:rPr>
        <w:t>一是</w:t>
      </w:r>
      <w:r>
        <w:rPr>
          <w:rFonts w:hint="eastAsia" w:ascii="仿宋_GB2312" w:hAnsi="仿宋_GB2312" w:eastAsia="仿宋_GB2312" w:cs="仿宋_GB2312"/>
          <w:b w:val="0"/>
          <w:bCs w:val="0"/>
          <w:sz w:val="32"/>
          <w:szCs w:val="32"/>
          <w:highlight w:val="none"/>
          <w:lang w:val="en-US" w:eastAsia="zh-CN"/>
        </w:rPr>
        <w:t>安排专人专项负责2021年以来竣工结算项目的兑现考核工作，明确运管部牵头各业务部门按照责任书及相关制度要求对项目开展考核工作。</w:t>
      </w:r>
      <w:r>
        <w:rPr>
          <w:rFonts w:hint="eastAsia" w:ascii="仿宋_GB2312" w:hAnsi="仿宋_GB2312" w:eastAsia="仿宋_GB2312" w:cs="仿宋_GB2312"/>
          <w:b/>
          <w:bCs/>
          <w:sz w:val="32"/>
          <w:szCs w:val="32"/>
          <w:highlight w:val="none"/>
          <w:lang w:val="en-US" w:eastAsia="zh-CN"/>
        </w:rPr>
        <w:t>二是</w:t>
      </w:r>
      <w:r>
        <w:rPr>
          <w:rFonts w:hint="eastAsia" w:ascii="仿宋_GB2312" w:hAnsi="仿宋_GB2312" w:eastAsia="仿宋_GB2312" w:cs="仿宋_GB2312"/>
          <w:b w:val="0"/>
          <w:bCs w:val="0"/>
          <w:sz w:val="32"/>
          <w:szCs w:val="32"/>
          <w:highlight w:val="none"/>
          <w:lang w:val="en-US" w:eastAsia="zh-CN"/>
        </w:rPr>
        <w:t>已对66个项目进行清理，其中已考核项目7个，结合实际条件开展后续考核工作，目前正在进行考核项目10个，预计分阶段完成。</w:t>
      </w:r>
    </w:p>
    <w:p w14:paraId="22F0FBBB">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整改时限：</w:t>
      </w:r>
      <w:r>
        <w:rPr>
          <w:rFonts w:hint="eastAsia" w:ascii="仿宋_GB2312" w:hAnsi="仿宋_GB2312" w:eastAsia="仿宋_GB2312" w:cs="仿宋_GB2312"/>
          <w:b w:val="0"/>
          <w:bCs w:val="0"/>
          <w:sz w:val="32"/>
          <w:szCs w:val="32"/>
          <w:highlight w:val="none"/>
          <w:lang w:val="en-US" w:eastAsia="zh-CN"/>
        </w:rPr>
        <w:t>2027年6月30日前完成整改</w:t>
      </w:r>
    </w:p>
    <w:p w14:paraId="7BF06A05">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整改结果：</w:t>
      </w:r>
      <w:r>
        <w:rPr>
          <w:rFonts w:hint="eastAsia" w:ascii="仿宋_GB2312" w:hAnsi="仿宋_GB2312" w:eastAsia="仿宋_GB2312" w:cs="仿宋_GB2312"/>
          <w:b w:val="0"/>
          <w:bCs w:val="0"/>
          <w:sz w:val="32"/>
          <w:szCs w:val="32"/>
          <w:highlight w:val="none"/>
          <w:lang w:val="en-US" w:eastAsia="zh-CN"/>
        </w:rPr>
        <w:t>未完成</w:t>
      </w:r>
    </w:p>
    <w:p w14:paraId="07A5D5FB">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黑体" w:eastAsia="黑体" w:cs="黑体"/>
          <w:b w:val="0"/>
          <w:bCs w:val="0"/>
          <w:sz w:val="32"/>
          <w:szCs w:val="32"/>
          <w:highlight w:val="none"/>
          <w:lang w:val="en-US" w:eastAsia="zh-CN"/>
        </w:rPr>
      </w:pPr>
      <w:r>
        <w:rPr>
          <w:rFonts w:hint="eastAsia" w:ascii="黑体" w:eastAsia="黑体" w:cs="黑体"/>
          <w:b w:val="0"/>
          <w:bCs w:val="0"/>
          <w:sz w:val="32"/>
          <w:szCs w:val="32"/>
          <w:highlight w:val="none"/>
          <w:lang w:val="en-US" w:eastAsia="zh-CN"/>
        </w:rPr>
        <w:t>第二、聚焦群众身边不正之风和腐败问题</w:t>
      </w:r>
    </w:p>
    <w:p w14:paraId="7B023055">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3" w:firstLineChars="200"/>
        <w:jc w:val="both"/>
        <w:textAlignment w:val="auto"/>
        <w:rPr>
          <w:rFonts w:hint="eastAsia"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（二）履行监督职责不到位</w:t>
      </w:r>
    </w:p>
    <w:p w14:paraId="23E45F56">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eastAsia" w:ascii="仿宋_GB2312" w:eastAsia="仿宋_GB2312" w:cs="仿宋_GB2312"/>
          <w:b/>
          <w:bCs/>
          <w:sz w:val="32"/>
          <w:szCs w:val="32"/>
          <w:highlight w:val="none"/>
          <w:lang w:val="en-US" w:eastAsia="zh-CN"/>
        </w:rPr>
      </w:pPr>
      <w:r>
        <w:rPr>
          <w:rFonts w:hint="eastAsia" w:ascii="仿宋_GB2312" w:eastAsia="仿宋_GB2312" w:cs="仿宋_GB2312"/>
          <w:b/>
          <w:bCs/>
          <w:sz w:val="32"/>
          <w:szCs w:val="32"/>
          <w:highlight w:val="none"/>
          <w:lang w:val="en-US" w:eastAsia="zh-CN"/>
        </w:rPr>
        <w:t>41.执纪问责“宽松软”。</w:t>
      </w:r>
    </w:p>
    <w:p w14:paraId="13513E4B">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eastAsia" w:ascii="仿宋_GB2312" w:eastAsia="仿宋_GB2312" w:cs="仿宋_GB2312"/>
          <w:b w:val="0"/>
          <w:bCs w:val="0"/>
          <w:sz w:val="32"/>
          <w:szCs w:val="32"/>
          <w:highlight w:val="none"/>
          <w:lang w:val="en-US" w:eastAsia="zh-CN"/>
        </w:rPr>
      </w:pPr>
      <w:r>
        <w:rPr>
          <w:rFonts w:hint="eastAsia" w:ascii="仿宋_GB2312" w:eastAsia="仿宋_GB2312" w:cs="仿宋_GB2312"/>
          <w:b/>
          <w:bCs/>
          <w:sz w:val="32"/>
          <w:szCs w:val="32"/>
          <w:highlight w:val="none"/>
          <w:lang w:val="en-US" w:eastAsia="zh-CN"/>
        </w:rPr>
        <w:t>整改情况：一是</w:t>
      </w:r>
      <w:r>
        <w:rPr>
          <w:rFonts w:hint="eastAsia" w:ascii="仿宋_GB2312" w:eastAsia="仿宋_GB2312" w:cs="仿宋_GB2312"/>
          <w:b w:val="0"/>
          <w:bCs w:val="0"/>
          <w:sz w:val="32"/>
          <w:szCs w:val="32"/>
          <w:highlight w:val="none"/>
          <w:lang w:val="en-US" w:eastAsia="zh-CN"/>
        </w:rPr>
        <w:t>将亏损项目成本及原因分析、管理责任划分、违规违纪查处纳入运营、审计、纪检2026年度重点工作任务。</w:t>
      </w:r>
      <w:r>
        <w:rPr>
          <w:rFonts w:hint="eastAsia" w:ascii="仿宋_GB2312" w:eastAsia="仿宋_GB2312" w:cs="仿宋_GB2312"/>
          <w:b/>
          <w:bCs/>
          <w:sz w:val="32"/>
          <w:szCs w:val="32"/>
          <w:highlight w:val="none"/>
          <w:lang w:val="en-US" w:eastAsia="zh-CN"/>
        </w:rPr>
        <w:t>二是</w:t>
      </w:r>
      <w:r>
        <w:rPr>
          <w:rFonts w:hint="eastAsia" w:ascii="仿宋_GB2312" w:eastAsia="仿宋_GB2312" w:cs="仿宋_GB2312"/>
          <w:b w:val="0"/>
          <w:bCs w:val="0"/>
          <w:sz w:val="32"/>
          <w:szCs w:val="32"/>
          <w:highlight w:val="none"/>
          <w:lang w:val="en-US" w:eastAsia="zh-CN"/>
        </w:rPr>
        <w:t>制定并发布《公司亏损单位及亏损项目专项治理工作方案》，在亏损项目治理重点中明确“从严从重，实施联合惩戒”“强化办案引领，形成强大震慑”两点，将在后续的亏损治理中加大查处隐藏在亏损背后的管理失职、违规违纪问题力度。</w:t>
      </w:r>
    </w:p>
    <w:p w14:paraId="54E90881">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default" w:ascii="仿宋_GB2312" w:eastAsia="仿宋_GB2312" w:cs="仿宋_GB2312"/>
          <w:b w:val="0"/>
          <w:bCs w:val="0"/>
          <w:sz w:val="32"/>
          <w:szCs w:val="32"/>
          <w:highlight w:val="none"/>
          <w:lang w:val="en-US" w:eastAsia="zh-CN"/>
        </w:rPr>
      </w:pPr>
      <w:r>
        <w:rPr>
          <w:rFonts w:hint="eastAsia" w:ascii="仿宋_GB2312" w:eastAsia="仿宋_GB2312" w:cs="仿宋_GB2312"/>
          <w:b/>
          <w:bCs/>
          <w:sz w:val="32"/>
          <w:szCs w:val="32"/>
          <w:highlight w:val="none"/>
          <w:lang w:val="en-US" w:eastAsia="zh-CN"/>
        </w:rPr>
        <w:t>整改时限：</w:t>
      </w:r>
      <w:r>
        <w:rPr>
          <w:rFonts w:hint="eastAsia" w:ascii="仿宋_GB2312" w:eastAsia="仿宋_GB2312" w:cs="仿宋_GB2312"/>
          <w:b w:val="0"/>
          <w:bCs w:val="0"/>
          <w:sz w:val="32"/>
          <w:szCs w:val="32"/>
          <w:highlight w:val="none"/>
          <w:lang w:val="en-US" w:eastAsia="zh-CN"/>
        </w:rPr>
        <w:t>2026年12月31日前完成整改</w:t>
      </w:r>
    </w:p>
    <w:p w14:paraId="5A407931">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default" w:ascii="仿宋_GB2312" w:eastAsia="仿宋_GB2312" w:cs="仿宋_GB2312"/>
          <w:b w:val="0"/>
          <w:bCs w:val="0"/>
          <w:sz w:val="32"/>
          <w:szCs w:val="32"/>
          <w:highlight w:val="none"/>
          <w:lang w:val="en-US" w:eastAsia="zh-CN"/>
        </w:rPr>
      </w:pPr>
      <w:r>
        <w:rPr>
          <w:rFonts w:hint="eastAsia" w:ascii="仿宋_GB2312" w:eastAsia="仿宋_GB2312" w:cs="仿宋_GB2312"/>
          <w:b/>
          <w:bCs/>
          <w:sz w:val="32"/>
          <w:szCs w:val="32"/>
          <w:highlight w:val="none"/>
          <w:lang w:val="en-US" w:eastAsia="zh-CN"/>
        </w:rPr>
        <w:t>整改结果：</w:t>
      </w:r>
      <w:r>
        <w:rPr>
          <w:rFonts w:hint="eastAsia" w:ascii="仿宋_GB2312" w:eastAsia="仿宋_GB2312" w:cs="仿宋_GB2312"/>
          <w:b w:val="0"/>
          <w:bCs w:val="0"/>
          <w:sz w:val="32"/>
          <w:szCs w:val="32"/>
          <w:highlight w:val="none"/>
          <w:lang w:val="en-US" w:eastAsia="zh-CN"/>
        </w:rPr>
        <w:t>未完成</w:t>
      </w:r>
    </w:p>
    <w:p w14:paraId="5ECC8A7B">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rPr>
          <w:rFonts w:hint="default" w:ascii="黑体" w:eastAsia="黑体" w:cs="黑体"/>
          <w:b w:val="0"/>
          <w:bCs w:val="0"/>
          <w:sz w:val="32"/>
          <w:szCs w:val="32"/>
          <w:highlight w:val="none"/>
          <w:lang w:val="en-US" w:eastAsia="zh-CN"/>
        </w:rPr>
      </w:pPr>
      <w:r>
        <w:rPr>
          <w:rFonts w:hint="eastAsia" w:ascii="黑体" w:hAnsi="黑体" w:eastAsia="黑体" w:cs="黑体"/>
          <w:b w:val="0"/>
          <w:bCs w:val="0"/>
          <w:kern w:val="2"/>
          <w:sz w:val="32"/>
          <w:szCs w:val="32"/>
          <w:highlight w:val="none"/>
          <w:u w:val="none"/>
          <w:shd w:val="clear"/>
          <w:lang w:val="en-US" w:eastAsia="zh-CN" w:bidi="ar"/>
        </w:rPr>
        <w:t>第三、聚焦基层党组织建设情况</w:t>
      </w:r>
    </w:p>
    <w:p w14:paraId="6E937C78">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eastAsia" w:ascii="楷体_GB2312" w:hAnsi="楷体_GB2312" w:eastAsia="楷体_GB2312" w:cs="楷体_GB2312"/>
          <w:b/>
          <w:bCs/>
          <w:kern w:val="2"/>
          <w:sz w:val="32"/>
          <w:szCs w:val="32"/>
          <w:highlight w:val="none"/>
          <w:u w:val="none"/>
          <w:shd w:val="clear"/>
          <w:lang w:val="en-US" w:eastAsia="zh-CN" w:bidi="ar"/>
        </w:rPr>
      </w:pPr>
      <w:r>
        <w:rPr>
          <w:rFonts w:hint="eastAsia" w:ascii="楷体_GB2312" w:hAnsi="楷体_GB2312" w:eastAsia="楷体_GB2312" w:cs="楷体_GB2312"/>
          <w:b/>
          <w:bCs/>
          <w:kern w:val="2"/>
          <w:sz w:val="32"/>
          <w:szCs w:val="32"/>
          <w:highlight w:val="none"/>
          <w:u w:val="none"/>
          <w:shd w:val="clear"/>
          <w:lang w:val="en-US" w:eastAsia="zh-CN" w:bidi="ar"/>
        </w:rPr>
        <w:t>（四）人力资源管理体系与企业发展规划脱节</w:t>
      </w:r>
    </w:p>
    <w:p w14:paraId="69812EF3">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eastAsia" w:ascii="仿宋_GB2312" w:hAnsi="Times New Roman" w:eastAsia="仿宋_GB2312" w:cs="仿宋_GB2312"/>
          <w:b/>
          <w:bCs/>
          <w:kern w:val="2"/>
          <w:sz w:val="32"/>
          <w:szCs w:val="32"/>
          <w:highlight w:val="none"/>
          <w:u w:val="none"/>
          <w:shd w:val="clear"/>
          <w:lang w:val="en-US" w:eastAsia="zh-CN" w:bidi="ar"/>
        </w:rPr>
      </w:pPr>
      <w:r>
        <w:rPr>
          <w:rFonts w:hint="eastAsia" w:ascii="仿宋_GB2312" w:hAnsi="Times New Roman" w:eastAsia="仿宋_GB2312" w:cs="仿宋_GB2312"/>
          <w:b/>
          <w:bCs/>
          <w:kern w:val="2"/>
          <w:sz w:val="32"/>
          <w:szCs w:val="32"/>
          <w:highlight w:val="none"/>
          <w:u w:val="none"/>
          <w:shd w:val="clear"/>
          <w:lang w:val="en-US" w:eastAsia="zh-CN" w:bidi="ar"/>
        </w:rPr>
        <w:t>53.人力资源配置不适应发展需要。</w:t>
      </w:r>
    </w:p>
    <w:p w14:paraId="457B5E21">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default" w:ascii="仿宋_GB2312" w:hAnsi="Times New Roman" w:eastAsia="仿宋_GB2312" w:cs="仿宋_GB2312"/>
          <w:kern w:val="2"/>
          <w:sz w:val="32"/>
          <w:szCs w:val="32"/>
          <w:highlight w:val="none"/>
          <w:u w:val="none"/>
          <w:shd w:val="clear"/>
          <w:lang w:val="en-US" w:eastAsia="zh-CN" w:bidi="ar"/>
        </w:rPr>
      </w:pPr>
      <w:r>
        <w:rPr>
          <w:rFonts w:hint="eastAsia" w:ascii="仿宋_GB2312" w:hAnsi="Times New Roman" w:eastAsia="仿宋_GB2312" w:cs="仿宋_GB2312"/>
          <w:b/>
          <w:bCs/>
          <w:kern w:val="2"/>
          <w:sz w:val="32"/>
          <w:szCs w:val="32"/>
          <w:highlight w:val="none"/>
          <w:u w:val="none"/>
          <w:shd w:val="clear"/>
          <w:lang w:val="en-US" w:eastAsia="zh-CN" w:bidi="ar"/>
        </w:rPr>
        <w:t>整改情况：一是</w:t>
      </w:r>
      <w:r>
        <w:rPr>
          <w:rFonts w:hint="eastAsia" w:ascii="仿宋_GB2312" w:hAnsi="Times New Roman" w:eastAsia="仿宋_GB2312" w:cs="仿宋_GB2312"/>
          <w:b w:val="0"/>
          <w:bCs w:val="0"/>
          <w:kern w:val="2"/>
          <w:sz w:val="32"/>
          <w:szCs w:val="32"/>
          <w:highlight w:val="none"/>
          <w:u w:val="none"/>
          <w:shd w:val="clear"/>
          <w:lang w:val="en-US" w:eastAsia="zh-CN" w:bidi="ar"/>
        </w:rPr>
        <w:t>强化培训赋能。截止目前，已组织运营、人力、纪检等业务部门参加外部培训，加大“走出去”的力度提升各岗位、各层级人员的思想意识及专业素质，同时组织安全、BIM、行政办公室等业务部门开展内部培训15场次，着力夯实业务人员专业素质。</w:t>
      </w:r>
      <w:r>
        <w:rPr>
          <w:rFonts w:hint="eastAsia" w:ascii="仿宋_GB2312" w:hAnsi="Times New Roman" w:eastAsia="仿宋_GB2312" w:cs="仿宋_GB2312"/>
          <w:b/>
          <w:bCs/>
          <w:kern w:val="2"/>
          <w:sz w:val="32"/>
          <w:szCs w:val="32"/>
          <w:highlight w:val="none"/>
          <w:u w:val="none"/>
          <w:shd w:val="clear"/>
          <w:lang w:val="en-US" w:eastAsia="zh-CN" w:bidi="ar"/>
        </w:rPr>
        <w:t>二是</w:t>
      </w:r>
      <w:r>
        <w:rPr>
          <w:rFonts w:hint="eastAsia" w:ascii="仿宋_GB2312" w:hAnsi="Times New Roman" w:eastAsia="仿宋_GB2312" w:cs="仿宋_GB2312"/>
          <w:b w:val="0"/>
          <w:bCs w:val="0"/>
          <w:kern w:val="2"/>
          <w:sz w:val="32"/>
          <w:szCs w:val="32"/>
          <w:highlight w:val="none"/>
          <w:u w:val="none"/>
          <w:shd w:val="clear"/>
          <w:lang w:val="en-US" w:eastAsia="zh-CN" w:bidi="ar"/>
        </w:rPr>
        <w:t>优化人力资源结构，提升执业资格水平。前期摸排梳理2025年度符合报考条件人员名单，于2025年9月11日召开本年度一级建造师考试考前培训暨考前动员会，党委书记、董事长李杰亲自部署作考前动员讲话，并邀请专业老师授课，全力支持员工执业资格提升，持续加强考试取证督促工作。</w:t>
      </w:r>
      <w:r>
        <w:rPr>
          <w:rFonts w:hint="eastAsia" w:ascii="仿宋_GB2312" w:hAnsi="Times New Roman" w:eastAsia="仿宋_GB2312" w:cs="仿宋_GB2312"/>
          <w:b/>
          <w:bCs/>
          <w:kern w:val="2"/>
          <w:sz w:val="32"/>
          <w:szCs w:val="32"/>
          <w:highlight w:val="none"/>
          <w:u w:val="none"/>
          <w:shd w:val="clear"/>
          <w:lang w:val="en-US" w:eastAsia="zh-CN" w:bidi="ar"/>
        </w:rPr>
        <w:t>三是</w:t>
      </w:r>
      <w:r>
        <w:rPr>
          <w:rFonts w:hint="eastAsia" w:ascii="仿宋_GB2312" w:hAnsi="Times New Roman" w:eastAsia="仿宋_GB2312" w:cs="仿宋_GB2312"/>
          <w:b w:val="0"/>
          <w:bCs w:val="0"/>
          <w:kern w:val="2"/>
          <w:sz w:val="32"/>
          <w:szCs w:val="32"/>
          <w:highlight w:val="none"/>
          <w:u w:val="none"/>
          <w:shd w:val="clear"/>
          <w:lang w:val="en-US" w:eastAsia="zh-CN" w:bidi="ar"/>
        </w:rPr>
        <w:t>拓宽引才渠道。积极与各单位各业务部门沟通协调，梳理现阶段人才缺口，于9月形成了阶段性人才需求与招聘计划。以“社会猎聘＋集团商调＋柔性引才”的方式加强外部引才力度，2025年度招录了8名骨干人才，涉及工程管理、房地产开发、贸易等领域，根据实际情况持续引进专业人才满足转型所需。</w:t>
      </w:r>
    </w:p>
    <w:p w14:paraId="3EE857CA">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eastAsia" w:ascii="仿宋_GB2312" w:hAnsi="Times New Roman" w:eastAsia="仿宋_GB2312" w:cs="仿宋_GB2312"/>
          <w:kern w:val="2"/>
          <w:sz w:val="32"/>
          <w:szCs w:val="32"/>
          <w:highlight w:val="none"/>
          <w:u w:val="none"/>
          <w:shd w:val="clear"/>
          <w:lang w:val="en-US" w:eastAsia="zh-CN" w:bidi="ar"/>
        </w:rPr>
      </w:pPr>
      <w:r>
        <w:rPr>
          <w:rFonts w:hint="eastAsia" w:ascii="仿宋_GB2312" w:hAnsi="Times New Roman" w:eastAsia="仿宋_GB2312" w:cs="仿宋_GB2312"/>
          <w:b/>
          <w:bCs/>
          <w:kern w:val="2"/>
          <w:sz w:val="32"/>
          <w:szCs w:val="32"/>
          <w:highlight w:val="none"/>
          <w:u w:val="none"/>
          <w:shd w:val="clear"/>
          <w:lang w:val="en-US" w:eastAsia="zh-CN" w:bidi="ar"/>
        </w:rPr>
        <w:t>整改时限：</w:t>
      </w:r>
      <w:r>
        <w:rPr>
          <w:rFonts w:hint="eastAsia" w:ascii="仿宋_GB2312" w:hAnsi="Times New Roman" w:eastAsia="仿宋_GB2312" w:cs="仿宋_GB2312"/>
          <w:kern w:val="2"/>
          <w:sz w:val="32"/>
          <w:szCs w:val="32"/>
          <w:highlight w:val="none"/>
          <w:u w:val="none"/>
          <w:shd w:val="clear"/>
          <w:lang w:val="en-US" w:eastAsia="zh-CN" w:bidi="ar"/>
        </w:rPr>
        <w:t>持续整改</w:t>
      </w:r>
    </w:p>
    <w:p w14:paraId="2476A69B">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eastAsia" w:ascii="黑体" w:eastAsia="黑体" w:cs="黑体"/>
          <w:b w:val="0"/>
          <w:bCs w:val="0"/>
          <w:sz w:val="32"/>
          <w:szCs w:val="32"/>
          <w:highlight w:val="none"/>
          <w:lang w:val="en-US" w:eastAsia="zh-CN"/>
        </w:rPr>
      </w:pPr>
      <w:r>
        <w:rPr>
          <w:rFonts w:hint="eastAsia" w:ascii="仿宋_GB2312" w:hAnsi="Times New Roman" w:eastAsia="仿宋_GB2312" w:cs="仿宋_GB2312"/>
          <w:b/>
          <w:bCs/>
          <w:kern w:val="2"/>
          <w:sz w:val="32"/>
          <w:szCs w:val="32"/>
          <w:highlight w:val="none"/>
          <w:u w:val="none"/>
          <w:shd w:val="clear"/>
          <w:lang w:val="en-US" w:eastAsia="zh-CN" w:bidi="ar"/>
        </w:rPr>
        <w:t>整改结果：</w:t>
      </w:r>
      <w:r>
        <w:rPr>
          <w:rFonts w:hint="eastAsia" w:ascii="仿宋_GB2312" w:hAnsi="Times New Roman" w:eastAsia="仿宋_GB2312" w:cs="仿宋_GB2312"/>
          <w:b w:val="0"/>
          <w:bCs w:val="0"/>
          <w:kern w:val="2"/>
          <w:sz w:val="32"/>
          <w:szCs w:val="32"/>
          <w:highlight w:val="none"/>
          <w:u w:val="none"/>
          <w:shd w:val="clear"/>
          <w:lang w:val="en-US" w:eastAsia="zh-CN" w:bidi="ar"/>
        </w:rPr>
        <w:t>长期坚持</w:t>
      </w:r>
    </w:p>
    <w:p w14:paraId="2198308E">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rPr>
          <w:rFonts w:hint="eastAsia" w:ascii="黑体" w:eastAsia="黑体" w:cs="黑体"/>
          <w:b w:val="0"/>
          <w:bCs w:val="0"/>
          <w:sz w:val="32"/>
          <w:szCs w:val="32"/>
          <w:highlight w:val="none"/>
          <w:lang w:val="en-US" w:eastAsia="zh-CN"/>
        </w:rPr>
      </w:pPr>
      <w:r>
        <w:rPr>
          <w:rFonts w:hint="eastAsia" w:ascii="黑体" w:eastAsia="黑体" w:cs="黑体"/>
          <w:b w:val="0"/>
          <w:bCs w:val="0"/>
          <w:sz w:val="32"/>
          <w:szCs w:val="32"/>
          <w:highlight w:val="none"/>
          <w:lang w:val="en-US" w:eastAsia="zh-CN"/>
        </w:rPr>
        <w:t>第四、聚焦巡视、审计等监督发现问题</w:t>
      </w:r>
    </w:p>
    <w:p w14:paraId="75876CB6">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eastAsia"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（二）审计发现问题整改不力，影响审计成果运用</w:t>
      </w:r>
    </w:p>
    <w:p w14:paraId="23079D5C">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eastAsia" w:ascii="仿宋_GB2312" w:eastAsia="仿宋_GB2312" w:cs="仿宋_GB2312"/>
          <w:b/>
          <w:bCs/>
          <w:sz w:val="32"/>
          <w:szCs w:val="32"/>
          <w:highlight w:val="none"/>
          <w:lang w:val="en-US" w:eastAsia="zh-CN"/>
        </w:rPr>
      </w:pPr>
      <w:r>
        <w:rPr>
          <w:rFonts w:hint="eastAsia" w:ascii="仿宋_GB2312" w:eastAsia="仿宋_GB2312" w:cs="仿宋_GB2312"/>
          <w:b/>
          <w:bCs/>
          <w:sz w:val="32"/>
          <w:szCs w:val="32"/>
          <w:highlight w:val="none"/>
          <w:lang w:val="en-US" w:eastAsia="zh-CN"/>
        </w:rPr>
        <w:t>58.审计发现问题整改不力，影响审计成果运用。</w:t>
      </w:r>
    </w:p>
    <w:p w14:paraId="5718126B">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3" w:firstLineChars="200"/>
        <w:jc w:val="both"/>
        <w:textAlignment w:val="auto"/>
        <w:rPr>
          <w:rFonts w:hint="eastAsia" w:ascii="仿宋_GB2312" w:hAnsi="Times New Roman" w:eastAsia="仿宋_GB2312" w:cs="仿宋_GB2312"/>
          <w:b w:val="0"/>
          <w:bCs w:val="0"/>
          <w:kern w:val="2"/>
          <w:sz w:val="32"/>
          <w:szCs w:val="32"/>
          <w:highlight w:val="none"/>
          <w:lang w:val="en-US" w:eastAsia="zh-CN"/>
        </w:rPr>
      </w:pPr>
      <w:r>
        <w:rPr>
          <w:rFonts w:hint="eastAsia" w:ascii="仿宋_GB2312" w:eastAsia="仿宋_GB2312" w:cs="仿宋_GB2312"/>
          <w:b/>
          <w:bCs/>
          <w:sz w:val="32"/>
          <w:szCs w:val="32"/>
          <w:highlight w:val="none"/>
          <w:lang w:val="en-US" w:eastAsia="zh-CN"/>
        </w:rPr>
        <w:t>整改情况：一是</w:t>
      </w:r>
      <w:r>
        <w:rPr>
          <w:rFonts w:hint="eastAsia" w:ascii="仿宋_GB2312" w:eastAsia="仿宋_GB2312" w:cs="仿宋_GB2312"/>
          <w:b w:val="0"/>
          <w:bCs w:val="0"/>
          <w:sz w:val="32"/>
          <w:szCs w:val="32"/>
          <w:highlight w:val="none"/>
          <w:lang w:val="en-US" w:eastAsia="zh-CN"/>
        </w:rPr>
        <w:t>三份离任审计报告和一份专项审计报告均已上党委会前置研究、董事会审议通过，自2025年以来发布的9份审计报告，均严格按程序提交党委会前置研究，经董事会审议通过后，发布正式审计报告。</w:t>
      </w:r>
      <w:r>
        <w:rPr>
          <w:rFonts w:hint="eastAsia" w:ascii="仿宋_GB2312" w:eastAsia="仿宋_GB2312" w:cs="仿宋_GB2312"/>
          <w:b/>
          <w:bCs/>
          <w:sz w:val="32"/>
          <w:szCs w:val="32"/>
          <w:highlight w:val="none"/>
          <w:lang w:val="en-US" w:eastAsia="zh-CN"/>
        </w:rPr>
        <w:t>二是</w:t>
      </w:r>
      <w:r>
        <w:rPr>
          <w:rFonts w:hint="eastAsia" w:ascii="仿宋_GB2312" w:eastAsia="仿宋_GB2312" w:cs="仿宋_GB2312"/>
          <w:b w:val="0"/>
          <w:bCs w:val="0"/>
          <w:sz w:val="32"/>
          <w:szCs w:val="32"/>
          <w:highlight w:val="none"/>
          <w:lang w:val="en-US" w:eastAsia="zh-CN"/>
        </w:rPr>
        <w:t>于2025年9月17日对《四川华西集团有限公司内部审计管理规定》《四川华西集团有限公司审计发现问题整改管理办法》等相关制度开展了集中宣贯</w:t>
      </w:r>
      <w:r>
        <w:rPr>
          <w:rFonts w:ascii="仿宋_GB2312" w:eastAsia="仿宋_GB2312" w:cs="仿宋_GB2312"/>
          <w:b w:val="0"/>
          <w:bCs w:val="0"/>
          <w:sz w:val="32"/>
          <w:szCs w:val="32"/>
          <w:highlight w:val="none"/>
          <w:lang w:val="en-US" w:eastAsia="zh-CN"/>
        </w:rPr>
        <w:t>，</w:t>
      </w:r>
      <w:r>
        <w:rPr>
          <w:rFonts w:hint="eastAsia" w:ascii="仿宋_GB2312" w:eastAsia="仿宋_GB2312" w:cs="仿宋_GB2312"/>
          <w:b w:val="0"/>
          <w:bCs w:val="0"/>
          <w:sz w:val="32"/>
          <w:szCs w:val="32"/>
          <w:highlight w:val="none"/>
          <w:lang w:val="en-US" w:eastAsia="zh-CN"/>
        </w:rPr>
        <w:t>公司领导班子成员、本部各部门负责人、各基层单位领导班子成员、项目党支部书记、项目经理等近100人次参加，有效帮助参会人员精准把握制度内涵、理解制定初衷、明确权责边界，显著增强了大家的合规意识、程序意识和风险防范能力。</w:t>
      </w:r>
      <w:r>
        <w:rPr>
          <w:rFonts w:hint="eastAsia" w:ascii="仿宋_GB2312" w:eastAsia="仿宋_GB2312" w:cs="仿宋_GB2312"/>
          <w:b/>
          <w:bCs/>
          <w:sz w:val="32"/>
          <w:szCs w:val="32"/>
          <w:highlight w:val="none"/>
          <w:lang w:val="en-US" w:eastAsia="zh-CN"/>
        </w:rPr>
        <w:t>三是</w:t>
      </w:r>
      <w:r>
        <w:rPr>
          <w:rFonts w:hint="eastAsia" w:ascii="仿宋_GB2312" w:eastAsia="仿宋_GB2312" w:cs="仿宋_GB2312"/>
          <w:b w:val="0"/>
          <w:bCs w:val="0"/>
          <w:sz w:val="32"/>
          <w:szCs w:val="32"/>
          <w:highlight w:val="none"/>
          <w:lang w:val="en-US" w:eastAsia="zh-CN"/>
        </w:rPr>
        <w:t>公司严格依照集团及公司审计管理相关规定与要求，规范执行审计、整改、销号及上会等全流程操作。</w:t>
      </w:r>
      <w:r>
        <w:rPr>
          <w:rFonts w:hint="eastAsia" w:ascii="仿宋_GB2312" w:eastAsia="仿宋_GB2312" w:cs="仿宋_GB2312"/>
          <w:b/>
          <w:bCs/>
          <w:sz w:val="32"/>
          <w:szCs w:val="32"/>
          <w:highlight w:val="none"/>
          <w:lang w:val="en-US" w:eastAsia="zh-CN"/>
        </w:rPr>
        <w:t>四是</w:t>
      </w:r>
      <w:r>
        <w:rPr>
          <w:rFonts w:ascii="仿宋_GB2312" w:eastAsia="仿宋_GB2312" w:cs="仿宋_GB2312"/>
          <w:sz w:val="32"/>
          <w:szCs w:val="32"/>
          <w:highlight w:val="none"/>
          <w:lang w:val="en-US" w:eastAsia="zh-CN"/>
        </w:rPr>
        <w:t>已对审计发现共性风险及问题进行梳理汇总，拟形成问题、风险专题报告报公司党委会研究、经营班子落实</w:t>
      </w:r>
      <w:r>
        <w:rPr>
          <w:rFonts w:hint="eastAsia" w:ascii="仿宋_GB2312" w:eastAsia="仿宋_GB2312" w:cs="仿宋_GB2312"/>
          <w:b w:val="0"/>
          <w:bCs w:val="0"/>
          <w:sz w:val="32"/>
          <w:szCs w:val="32"/>
          <w:highlight w:val="none"/>
          <w:lang w:val="en-US" w:eastAsia="zh-CN"/>
        </w:rPr>
        <w:t xml:space="preserve">。  </w:t>
      </w:r>
    </w:p>
    <w:p w14:paraId="16C76A84">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default" w:ascii="仿宋_GB2312" w:eastAsia="仿宋_GB2312" w:cs="仿宋_GB2312"/>
          <w:b/>
          <w:bCs/>
          <w:sz w:val="32"/>
          <w:szCs w:val="32"/>
          <w:highlight w:val="none"/>
          <w:lang w:val="en-US" w:eastAsia="zh-CN"/>
        </w:rPr>
      </w:pPr>
      <w:r>
        <w:rPr>
          <w:rFonts w:hint="eastAsia" w:ascii="仿宋_GB2312" w:eastAsia="仿宋_GB2312" w:cs="仿宋_GB2312"/>
          <w:b/>
          <w:bCs/>
          <w:sz w:val="32"/>
          <w:szCs w:val="32"/>
          <w:highlight w:val="none"/>
          <w:lang w:val="en-US" w:eastAsia="zh-CN"/>
        </w:rPr>
        <w:t>整改时限：</w:t>
      </w:r>
      <w:r>
        <w:rPr>
          <w:rFonts w:hint="eastAsia" w:ascii="仿宋_GB2312" w:eastAsia="仿宋_GB2312" w:cs="仿宋_GB2312"/>
          <w:b w:val="0"/>
          <w:bCs w:val="0"/>
          <w:sz w:val="32"/>
          <w:szCs w:val="32"/>
          <w:highlight w:val="none"/>
          <w:lang w:val="en-US" w:eastAsia="zh-CN"/>
        </w:rPr>
        <w:t>2027年5月31日前完成整改</w:t>
      </w:r>
    </w:p>
    <w:p w14:paraId="3D871DB5">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eastAsia" w:ascii="黑体" w:eastAsia="黑体" w:cs="黑体"/>
          <w:sz w:val="32"/>
          <w:szCs w:val="32"/>
          <w:highlight w:val="none"/>
          <w:lang w:val="en-US" w:eastAsia="zh-CN"/>
        </w:rPr>
      </w:pPr>
      <w:r>
        <w:rPr>
          <w:rFonts w:hint="eastAsia" w:ascii="仿宋_GB2312" w:eastAsia="仿宋_GB2312" w:cs="仿宋_GB2312"/>
          <w:b/>
          <w:bCs/>
          <w:sz w:val="32"/>
          <w:szCs w:val="32"/>
          <w:highlight w:val="none"/>
          <w:lang w:val="en-US" w:eastAsia="zh-CN"/>
        </w:rPr>
        <w:t>整改结果：</w:t>
      </w:r>
      <w:r>
        <w:rPr>
          <w:rFonts w:hint="eastAsia" w:ascii="仿宋_GB2312" w:eastAsia="仿宋_GB2312" w:cs="仿宋_GB2312"/>
          <w:b w:val="0"/>
          <w:bCs w:val="0"/>
          <w:sz w:val="32"/>
          <w:szCs w:val="32"/>
          <w:highlight w:val="none"/>
          <w:lang w:val="en-US" w:eastAsia="zh-CN"/>
        </w:rPr>
        <w:t>未完成</w:t>
      </w:r>
    </w:p>
    <w:p w14:paraId="47BD581A">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3" w:firstLineChars="200"/>
        <w:jc w:val="both"/>
        <w:textAlignment w:val="auto"/>
        <w:rPr>
          <w:rFonts w:hint="eastAsia" w:ascii="黑体" w:eastAsia="黑体" w:cs="黑体"/>
          <w:b/>
          <w:bCs/>
          <w:sz w:val="32"/>
          <w:szCs w:val="32"/>
          <w:highlight w:val="none"/>
          <w:lang w:val="en-US" w:eastAsia="zh-CN"/>
        </w:rPr>
      </w:pPr>
      <w:r>
        <w:rPr>
          <w:rFonts w:hint="eastAsia" w:ascii="黑体" w:eastAsia="黑体" w:cs="黑体"/>
          <w:b/>
          <w:bCs/>
          <w:sz w:val="32"/>
          <w:szCs w:val="32"/>
          <w:highlight w:val="none"/>
          <w:lang w:val="en-US" w:eastAsia="zh-CN"/>
        </w:rPr>
        <w:t>四、下一步整改工作安排</w:t>
      </w:r>
    </w:p>
    <w:p w14:paraId="7AFA987D">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楷体_GB2312" w:hAnsi="楷体_GB2312" w:eastAsia="楷体_GB2312" w:cs="楷体_GB2312"/>
          <w:b/>
          <w:bCs/>
          <w:kern w:val="2"/>
          <w:sz w:val="32"/>
          <w:szCs w:val="32"/>
          <w:highlight w:val="none"/>
          <w:lang w:val="en-US" w:eastAsia="zh-CN" w:bidi="ar-SA"/>
        </w:rPr>
      </w:pPr>
      <w:r>
        <w:rPr>
          <w:rFonts w:hint="eastAsia" w:ascii="楷体_GB2312" w:hAnsi="楷体_GB2312" w:eastAsia="楷体_GB2312" w:cs="楷体_GB2312"/>
          <w:b/>
          <w:bCs/>
          <w:kern w:val="2"/>
          <w:sz w:val="32"/>
          <w:szCs w:val="32"/>
          <w:highlight w:val="none"/>
          <w:lang w:val="en-US" w:eastAsia="zh-CN" w:bidi="ar-SA"/>
        </w:rPr>
        <w:t>（一）提升政治站位，强化理论武装，以实际行动推动上级决策部署落地见效</w:t>
      </w:r>
    </w:p>
    <w:p w14:paraId="37CBC0A3">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一是</w:t>
      </w:r>
      <w:r>
        <w:rPr>
          <w:rFonts w:hint="eastAsia" w:ascii="仿宋_GB2312" w:hAnsi="仿宋_GB2312" w:eastAsia="仿宋_GB2312" w:cs="仿宋_GB2312"/>
          <w:b/>
          <w:bCs/>
          <w:sz w:val="32"/>
          <w:szCs w:val="32"/>
          <w:highlight w:val="none"/>
          <w:lang w:val="en-US" w:eastAsia="zh-CN"/>
        </w:rPr>
        <w:t>深学细悟强思想</w:t>
      </w:r>
      <w:r>
        <w:rPr>
          <w:rFonts w:hint="eastAsia" w:ascii="仿宋_GB2312" w:hAnsi="Calibri" w:eastAsia="仿宋_GB2312" w:cs="仿宋_GB2312"/>
          <w:snapToGrid w:val="0"/>
          <w:sz w:val="32"/>
          <w:szCs w:val="32"/>
          <w:highlight w:val="none"/>
          <w:lang w:val="en-US" w:eastAsia="zh-CN"/>
        </w:rPr>
        <w:t>。</w:t>
      </w:r>
      <w:r>
        <w:rPr>
          <w:rFonts w:hint="eastAsia" w:ascii="仿宋_GB2312" w:hAnsi="Calibri" w:eastAsia="仿宋_GB2312" w:cs="仿宋_GB2312"/>
          <w:b w:val="0"/>
          <w:bCs w:val="0"/>
          <w:color w:val="auto"/>
          <w:sz w:val="32"/>
          <w:szCs w:val="32"/>
          <w:highlight w:val="none"/>
          <w:lang w:val="en-US" w:eastAsia="zh-CN"/>
        </w:rPr>
        <w:t>坚定不移加强党的领导，</w:t>
      </w:r>
      <w:r>
        <w:rPr>
          <w:rFonts w:hint="eastAsia" w:ascii="仿宋_GB2312" w:hAnsi="Calibri" w:eastAsia="仿宋_GB2312" w:cs="仿宋_GB2312"/>
          <w:color w:val="auto"/>
          <w:sz w:val="32"/>
          <w:szCs w:val="32"/>
          <w:highlight w:val="none"/>
          <w:lang w:val="en-US" w:eastAsia="zh-CN"/>
        </w:rPr>
        <w:t>坚</w:t>
      </w:r>
      <w:r>
        <w:rPr>
          <w:rFonts w:hint="eastAsia" w:ascii="仿宋_GB2312" w:hAnsi="仿宋_GB2312" w:eastAsia="仿宋_GB2312" w:cs="仿宋_GB2312"/>
          <w:sz w:val="32"/>
          <w:szCs w:val="32"/>
          <w:highlight w:val="none"/>
          <w:lang w:val="en-US" w:eastAsia="zh-CN"/>
        </w:rPr>
        <w:t>持把政治理论学习摆在首位，以习近平新时代中国特色社会主义思想为指导，</w:t>
      </w:r>
      <w:r>
        <w:rPr>
          <w:rFonts w:hint="eastAsia" w:ascii="仿宋_GB2312" w:eastAsia="仿宋_GB2312" w:cs="仿宋_GB2312"/>
          <w:color w:val="auto"/>
          <w:sz w:val="32"/>
          <w:szCs w:val="32"/>
          <w:highlight w:val="none"/>
          <w:lang w:val="en-US" w:eastAsia="zh-CN"/>
        </w:rPr>
        <w:t>贯彻落实党的二十大及历次全会精神、省委十二届历次全会精神及</w:t>
      </w:r>
      <w:r>
        <w:rPr>
          <w:rFonts w:hint="eastAsia" w:ascii="仿宋_GB2312" w:eastAsia="仿宋_GB2312" w:cs="仿宋_GB2312"/>
          <w:sz w:val="32"/>
          <w:szCs w:val="32"/>
          <w:highlight w:val="none"/>
          <w:lang w:val="en-US" w:eastAsia="zh-CN"/>
        </w:rPr>
        <w:t>集团第四次党代会精神，</w:t>
      </w:r>
      <w:r>
        <w:rPr>
          <w:rFonts w:hint="eastAsia" w:ascii="仿宋_GB2312" w:eastAsia="仿宋_GB2312" w:cs="仿宋_GB2312"/>
          <w:color w:val="auto"/>
          <w:sz w:val="32"/>
          <w:szCs w:val="32"/>
          <w:highlight w:val="none"/>
          <w:lang w:val="en-US" w:eastAsia="zh-CN"/>
        </w:rPr>
        <w:t>坚持“第一议题”制度，</w:t>
      </w:r>
      <w:r>
        <w:rPr>
          <w:rFonts w:hint="eastAsia" w:ascii="仿宋_GB2312" w:hAnsi="仿宋_GB2312" w:eastAsia="仿宋_GB2312" w:cs="仿宋_GB2312"/>
          <w:sz w:val="32"/>
          <w:szCs w:val="32"/>
          <w:highlight w:val="none"/>
          <w:lang w:val="en-US" w:eastAsia="zh-CN"/>
        </w:rPr>
        <w:t>依托“理论学习中心组”“三会一课”“主题党日”“组织生活会”等载体，搭建“线上+线下”融合学习平台，建立“领导领学、支部研学、党员自学”联动机制，持续将党的先进理论筑牢党员干部的思想之基，切实把学习成果转化为破解发展难题、推动生产经营的实际成效</w:t>
      </w:r>
      <w:r>
        <w:rPr>
          <w:rFonts w:hint="eastAsia" w:ascii="仿宋_GB2312" w:hAnsi="仿宋_GB2312" w:eastAsia="仿宋_GB2312" w:cs="仿宋_GB2312"/>
          <w:b w:val="0"/>
          <w:bCs w:val="0"/>
          <w:kern w:val="2"/>
          <w:sz w:val="32"/>
          <w:szCs w:val="32"/>
          <w:highlight w:val="none"/>
          <w:lang w:val="en-US" w:eastAsia="zh-CN" w:bidi="ar-SA"/>
        </w:rPr>
        <w:t>。</w:t>
      </w:r>
    </w:p>
    <w:p w14:paraId="0DB534B6">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二是淬炼班子强本领</w:t>
      </w:r>
      <w:r>
        <w:rPr>
          <w:rFonts w:hint="eastAsia" w:ascii="仿宋_GB2312" w:hAnsi="Calibri" w:eastAsia="仿宋_GB2312" w:cs="仿宋_GB2312"/>
          <w:snapToGrid w:val="0"/>
          <w:sz w:val="32"/>
          <w:szCs w:val="32"/>
          <w:highlight w:val="none"/>
          <w:lang w:val="en-US" w:eastAsia="zh-CN"/>
        </w:rPr>
        <w:t>。</w:t>
      </w:r>
      <w:r>
        <w:rPr>
          <w:rFonts w:hint="eastAsia" w:ascii="仿宋_GB2312" w:hAnsi="仿宋_GB2312" w:eastAsia="仿宋_GB2312" w:cs="仿宋_GB2312"/>
          <w:sz w:val="32"/>
          <w:szCs w:val="32"/>
          <w:highlight w:val="none"/>
          <w:lang w:val="en-US" w:eastAsia="zh-CN"/>
        </w:rPr>
        <w:t>紧扣行业及公司发展实际，聚焦领导班子能力建设，提升其政治素质、战略思维与决策能力，</w:t>
      </w:r>
      <w:r>
        <w:rPr>
          <w:rFonts w:hint="eastAsia" w:ascii="仿宋_GB2312" w:hAnsi="仿宋_GB2312" w:eastAsia="仿宋_GB2312" w:cs="仿宋_GB2312"/>
          <w:b w:val="0"/>
          <w:bCs w:val="0"/>
          <w:kern w:val="2"/>
          <w:sz w:val="32"/>
          <w:szCs w:val="32"/>
          <w:highlight w:val="none"/>
          <w:lang w:val="en-US" w:eastAsia="zh-CN" w:bidi="ar-SA"/>
        </w:rPr>
        <w:t>坚持民主集中制，充分凝聚班子共识，汇聚集体智慧，</w:t>
      </w:r>
      <w:r>
        <w:rPr>
          <w:rFonts w:hint="eastAsia" w:ascii="仿宋_GB2312" w:eastAsia="仿宋_GB2312" w:cs="仿宋_GB2312"/>
          <w:color w:val="auto"/>
          <w:sz w:val="32"/>
          <w:szCs w:val="32"/>
          <w:highlight w:val="none"/>
          <w:lang w:val="en-US" w:eastAsia="zh-CN"/>
        </w:rPr>
        <w:t>严格党委议事规则和“三重一大”决策机制</w:t>
      </w:r>
      <w:r>
        <w:rPr>
          <w:rFonts w:hint="eastAsia" w:ascii="仿宋_GB2312" w:hAnsi="仿宋_GB2312" w:eastAsia="仿宋_GB2312" w:cs="仿宋_GB2312"/>
          <w:b w:val="0"/>
          <w:bCs w:val="0"/>
          <w:kern w:val="2"/>
          <w:sz w:val="32"/>
          <w:szCs w:val="32"/>
          <w:highlight w:val="none"/>
          <w:lang w:val="en-US" w:eastAsia="zh-CN" w:bidi="ar-SA"/>
        </w:rPr>
        <w:t>，进一步</w:t>
      </w:r>
      <w:r>
        <w:rPr>
          <w:rFonts w:hint="eastAsia" w:ascii="仿宋_GB2312" w:hAnsi="仿宋_GB2312" w:eastAsia="仿宋_GB2312" w:cs="仿宋_GB2312"/>
          <w:sz w:val="32"/>
          <w:szCs w:val="32"/>
          <w:highlight w:val="none"/>
          <w:lang w:val="en-US" w:eastAsia="zh-CN"/>
        </w:rPr>
        <w:t>提升班子议事效率，</w:t>
      </w:r>
      <w:r>
        <w:rPr>
          <w:rFonts w:hint="eastAsia" w:ascii="仿宋_GB2312" w:hAnsi="仿宋_GB2312" w:eastAsia="仿宋_GB2312" w:cs="仿宋_GB2312"/>
          <w:b w:val="0"/>
          <w:bCs w:val="0"/>
          <w:kern w:val="2"/>
          <w:sz w:val="32"/>
          <w:szCs w:val="32"/>
          <w:highlight w:val="none"/>
          <w:lang w:val="en-US" w:eastAsia="zh-CN" w:bidi="ar-SA"/>
        </w:rPr>
        <w:t>确保各项决策部署得到有力落实，充分发挥党组织在重大决策中“把方向、管大局、保落实”的作用</w:t>
      </w:r>
      <w:r>
        <w:rPr>
          <w:rFonts w:hint="eastAsia" w:ascii="仿宋_GB2312" w:hAnsi="仿宋_GB2312" w:eastAsia="仿宋_GB2312" w:cs="仿宋_GB2312"/>
          <w:sz w:val="32"/>
          <w:szCs w:val="32"/>
          <w:highlight w:val="none"/>
          <w:lang w:val="en-US" w:eastAsia="zh-CN"/>
        </w:rPr>
        <w:t>。</w:t>
      </w:r>
    </w:p>
    <w:p w14:paraId="554F52D4">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eastAsia="仿宋_GB2312" w:cs="楷体_GB2312"/>
          <w:b w:val="0"/>
          <w:bCs w:val="0"/>
          <w:color w:val="auto"/>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三是夯实基层强堡垒</w:t>
      </w:r>
      <w:r>
        <w:rPr>
          <w:rFonts w:hint="eastAsia" w:ascii="仿宋_GB2312" w:hAnsi="Calibri" w:eastAsia="仿宋_GB2312" w:cs="仿宋_GB2312"/>
          <w:snapToGrid w:val="0"/>
          <w:sz w:val="32"/>
          <w:szCs w:val="32"/>
          <w:highlight w:val="none"/>
          <w:lang w:val="en-US" w:eastAsia="zh-CN"/>
        </w:rPr>
        <w:t>。</w:t>
      </w:r>
      <w:r>
        <w:rPr>
          <w:rFonts w:hint="eastAsia" w:ascii="仿宋_GB2312" w:hAnsi="仿宋_GB2312" w:eastAsia="仿宋_GB2312" w:cs="仿宋_GB2312"/>
          <w:b w:val="0"/>
          <w:bCs w:val="0"/>
          <w:sz w:val="32"/>
          <w:szCs w:val="32"/>
          <w:highlight w:val="none"/>
          <w:lang w:val="en-US" w:eastAsia="zh-CN"/>
        </w:rPr>
        <w:t>持续深化基层党组织标准化规范化建设，</w:t>
      </w:r>
      <w:r>
        <w:rPr>
          <w:rFonts w:hint="eastAsia" w:ascii="仿宋_GB2312" w:hAnsi="仿宋_GB2312" w:eastAsia="仿宋_GB2312" w:cs="仿宋_GB2312"/>
          <w:sz w:val="32"/>
          <w:szCs w:val="32"/>
          <w:highlight w:val="none"/>
        </w:rPr>
        <w:t>大力推动党建工作与中心工作同谋划、同部署、同落实、同考核，</w:t>
      </w:r>
      <w:r>
        <w:rPr>
          <w:rFonts w:hint="eastAsia" w:ascii="仿宋_GB2312" w:hAnsi="仿宋_GB2312" w:eastAsia="仿宋_GB2312" w:cs="仿宋_GB2312"/>
          <w:sz w:val="32"/>
          <w:szCs w:val="32"/>
          <w:highlight w:val="none"/>
          <w:lang w:val="en-US" w:eastAsia="zh-CN"/>
        </w:rPr>
        <w:t>实现党建工作与业务工作互促互融，</w:t>
      </w:r>
      <w:r>
        <w:rPr>
          <w:rFonts w:hint="eastAsia" w:ascii="仿宋_GB2312" w:hAnsi="仿宋_GB2312" w:eastAsia="仿宋_GB2312" w:cs="仿宋_GB2312"/>
          <w:sz w:val="32"/>
          <w:szCs w:val="32"/>
          <w:highlight w:val="none"/>
        </w:rPr>
        <w:t>全面落实党建工作责任</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健全党建工作考核评价体系，持续拓展“党建+</w:t>
      </w:r>
      <w:r>
        <w:rPr>
          <w:rFonts w:hint="default"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,推动党支部“战斗堡垒”作用和党员“先锋模范”作用充分发挥</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i w:val="0"/>
          <w:iCs w:val="0"/>
          <w:caps w:val="0"/>
          <w:color w:val="auto"/>
          <w:spacing w:val="0"/>
          <w:sz w:val="32"/>
          <w:szCs w:val="32"/>
          <w:highlight w:val="none"/>
          <w:shd w:val="clear" w:fill="auto"/>
        </w:rPr>
        <w:t>创新组织生活形式与活动载体，</w:t>
      </w:r>
      <w:r>
        <w:rPr>
          <w:rFonts w:hint="eastAsia" w:ascii="仿宋_GB2312" w:hAnsi="仿宋_GB2312" w:eastAsia="仿宋_GB2312" w:cs="仿宋_GB2312"/>
          <w:b w:val="0"/>
          <w:bCs w:val="0"/>
          <w:color w:val="auto"/>
          <w:kern w:val="2"/>
          <w:sz w:val="32"/>
          <w:szCs w:val="32"/>
          <w:highlight w:val="none"/>
          <w:shd w:val="clear" w:fill="auto"/>
          <w:lang w:val="en-US" w:eastAsia="zh-CN" w:bidi="ar-SA"/>
        </w:rPr>
        <w:t>加强对基层党组织“第一议题”的执行、“三会一课”“主题党日活动”“党建入章”等工作的开展的</w:t>
      </w:r>
      <w:r>
        <w:rPr>
          <w:rFonts w:hint="eastAsia" w:ascii="仿宋_GB2312" w:hAnsi="仿宋_GB2312" w:eastAsia="仿宋_GB2312" w:cs="仿宋_GB2312"/>
          <w:b w:val="0"/>
          <w:bCs w:val="0"/>
          <w:color w:val="auto"/>
          <w:sz w:val="32"/>
          <w:szCs w:val="32"/>
          <w:highlight w:val="none"/>
          <w:shd w:val="clear" w:fill="auto"/>
        </w:rPr>
        <w:t>指导、</w:t>
      </w:r>
      <w:r>
        <w:rPr>
          <w:rFonts w:ascii="仿宋_GB2312" w:eastAsia="仿宋_GB2312" w:cs="楷体_GB2312"/>
          <w:b w:val="0"/>
          <w:bCs w:val="0"/>
          <w:color w:val="auto"/>
          <w:sz w:val="32"/>
          <w:szCs w:val="32"/>
          <w:highlight w:val="none"/>
          <w:lang w:val="en-US" w:eastAsia="zh-CN"/>
        </w:rPr>
        <w:t>建立常态化督学机制，通过</w:t>
      </w:r>
      <w:r>
        <w:rPr>
          <w:rFonts w:hint="eastAsia" w:ascii="仿宋_GB2312" w:eastAsia="仿宋_GB2312" w:cs="楷体_GB2312"/>
          <w:b w:val="0"/>
          <w:bCs w:val="0"/>
          <w:color w:val="auto"/>
          <w:sz w:val="32"/>
          <w:szCs w:val="32"/>
          <w:highlight w:val="none"/>
          <w:lang w:val="en-US" w:eastAsia="zh-CN"/>
        </w:rPr>
        <w:t>“</w:t>
      </w:r>
      <w:r>
        <w:rPr>
          <w:rFonts w:ascii="仿宋_GB2312" w:eastAsia="仿宋_GB2312" w:cs="楷体_GB2312"/>
          <w:b w:val="0"/>
          <w:bCs w:val="0"/>
          <w:color w:val="auto"/>
          <w:sz w:val="32"/>
          <w:szCs w:val="32"/>
          <w:highlight w:val="none"/>
          <w:lang w:val="en-US" w:eastAsia="zh-CN"/>
        </w:rPr>
        <w:t>日常抽查+季度督导+年度考核</w:t>
      </w:r>
      <w:r>
        <w:rPr>
          <w:rFonts w:hint="eastAsia" w:ascii="仿宋_GB2312" w:eastAsia="仿宋_GB2312" w:cs="楷体_GB2312"/>
          <w:b w:val="0"/>
          <w:bCs w:val="0"/>
          <w:color w:val="auto"/>
          <w:sz w:val="32"/>
          <w:szCs w:val="32"/>
          <w:highlight w:val="none"/>
          <w:lang w:val="en-US" w:eastAsia="zh-CN"/>
        </w:rPr>
        <w:t>”方式</w:t>
      </w:r>
      <w:r>
        <w:rPr>
          <w:rFonts w:ascii="仿宋_GB2312" w:eastAsia="仿宋_GB2312" w:cs="楷体_GB2312"/>
          <w:b w:val="0"/>
          <w:bCs w:val="0"/>
          <w:color w:val="auto"/>
          <w:sz w:val="32"/>
          <w:szCs w:val="32"/>
          <w:highlight w:val="none"/>
          <w:lang w:val="en-US" w:eastAsia="zh-CN"/>
        </w:rPr>
        <w:t>，重点</w:t>
      </w:r>
      <w:r>
        <w:rPr>
          <w:rFonts w:hint="eastAsia" w:ascii="仿宋_GB2312" w:eastAsia="仿宋_GB2312" w:cs="楷体_GB2312"/>
          <w:b w:val="0"/>
          <w:bCs w:val="0"/>
          <w:color w:val="auto"/>
          <w:sz w:val="32"/>
          <w:szCs w:val="32"/>
          <w:highlight w:val="none"/>
          <w:lang w:val="en-US" w:eastAsia="zh-CN"/>
        </w:rPr>
        <w:t>监督、</w:t>
      </w:r>
      <w:r>
        <w:rPr>
          <w:rFonts w:ascii="仿宋_GB2312" w:eastAsia="仿宋_GB2312" w:cs="楷体_GB2312"/>
          <w:b w:val="0"/>
          <w:bCs w:val="0"/>
          <w:color w:val="auto"/>
          <w:sz w:val="32"/>
          <w:szCs w:val="32"/>
          <w:highlight w:val="none"/>
          <w:lang w:val="en-US" w:eastAsia="zh-CN"/>
        </w:rPr>
        <w:t>核查</w:t>
      </w:r>
      <w:r>
        <w:rPr>
          <w:rFonts w:hint="eastAsia" w:ascii="仿宋_GB2312" w:eastAsia="仿宋_GB2312" w:cs="楷体_GB2312"/>
          <w:b w:val="0"/>
          <w:bCs w:val="0"/>
          <w:color w:val="auto"/>
          <w:sz w:val="32"/>
          <w:szCs w:val="32"/>
          <w:highlight w:val="none"/>
          <w:lang w:val="en-US" w:eastAsia="zh-CN"/>
        </w:rPr>
        <w:t>、指导</w:t>
      </w:r>
      <w:r>
        <w:rPr>
          <w:rFonts w:ascii="仿宋_GB2312" w:eastAsia="仿宋_GB2312" w:cs="楷体_GB2312"/>
          <w:b w:val="0"/>
          <w:bCs w:val="0"/>
          <w:color w:val="auto"/>
          <w:sz w:val="32"/>
          <w:szCs w:val="32"/>
          <w:highlight w:val="none"/>
          <w:lang w:val="en-US" w:eastAsia="zh-CN"/>
        </w:rPr>
        <w:t>基层党支部</w:t>
      </w:r>
      <w:r>
        <w:rPr>
          <w:rFonts w:hint="eastAsia" w:ascii="仿宋_GB2312" w:eastAsia="仿宋_GB2312" w:cs="楷体_GB2312"/>
          <w:b w:val="0"/>
          <w:bCs w:val="0"/>
          <w:color w:val="auto"/>
          <w:sz w:val="32"/>
          <w:szCs w:val="32"/>
          <w:highlight w:val="none"/>
          <w:lang w:val="en-US" w:eastAsia="zh-CN"/>
        </w:rPr>
        <w:t>党建工作开展</w:t>
      </w:r>
      <w:r>
        <w:rPr>
          <w:rFonts w:ascii="仿宋_GB2312" w:eastAsia="仿宋_GB2312" w:cs="楷体_GB2312"/>
          <w:b w:val="0"/>
          <w:bCs w:val="0"/>
          <w:color w:val="auto"/>
          <w:sz w:val="32"/>
          <w:szCs w:val="32"/>
          <w:highlight w:val="none"/>
          <w:lang w:val="en-US" w:eastAsia="zh-CN"/>
        </w:rPr>
        <w:t>质量，推动支部建设提质增效</w:t>
      </w:r>
      <w:r>
        <w:rPr>
          <w:rFonts w:hint="eastAsia" w:ascii="仿宋_GB2312" w:eastAsia="仿宋_GB2312" w:cs="楷体_GB2312"/>
          <w:b w:val="0"/>
          <w:bCs w:val="0"/>
          <w:color w:val="auto"/>
          <w:sz w:val="32"/>
          <w:szCs w:val="32"/>
          <w:highlight w:val="none"/>
          <w:lang w:val="en-US" w:eastAsia="zh-CN"/>
        </w:rPr>
        <w:t>。</w:t>
      </w:r>
    </w:p>
    <w:p w14:paraId="331DDEDB">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四</w:t>
      </w:r>
      <w:r>
        <w:rPr>
          <w:rFonts w:hint="eastAsia" w:ascii="仿宋_GB2312" w:hAnsi="仿宋_GB2312" w:eastAsia="仿宋_GB2312" w:cs="仿宋_GB2312"/>
          <w:b/>
          <w:bCs/>
          <w:sz w:val="32"/>
          <w:szCs w:val="32"/>
          <w:highlight w:val="none"/>
          <w:lang w:val="en-US" w:eastAsia="zh-CN"/>
        </w:rPr>
        <w:t>是深化主题学习教育强实效</w:t>
      </w:r>
      <w:r>
        <w:rPr>
          <w:rFonts w:hint="eastAsia" w:ascii="仿宋_GB2312" w:hAnsi="Calibri" w:eastAsia="仿宋_GB2312" w:cs="仿宋_GB2312"/>
          <w:snapToGrid w:val="0"/>
          <w:sz w:val="32"/>
          <w:szCs w:val="32"/>
          <w:highlight w:val="none"/>
          <w:lang w:val="en-US" w:eastAsia="zh-CN"/>
        </w:rPr>
        <w:t>。</w:t>
      </w:r>
      <w:r>
        <w:rPr>
          <w:rFonts w:hint="eastAsia" w:ascii="仿宋_GB2312" w:hAnsi="仿宋_GB2312" w:eastAsia="仿宋_GB2312" w:cs="仿宋_GB2312"/>
          <w:b w:val="0"/>
          <w:bCs w:val="0"/>
          <w:sz w:val="32"/>
          <w:szCs w:val="32"/>
          <w:highlight w:val="none"/>
          <w:lang w:val="en-US" w:eastAsia="zh-CN"/>
        </w:rPr>
        <w:t>常态化组织开展党史、党纪、习近平新时代中国特色社会主义思想主题教育、中央八项规定精神及其实施细则的学习教育，通过“个人学+集体学”模式、专题辅导、组织参观红色教育基地及廉洁教育基地等，以“滴灌式”“沉浸式”等方式推动学习教育走深走实并取得实效。</w:t>
      </w:r>
    </w:p>
    <w:p w14:paraId="07F4CF29">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Calibri" w:eastAsia="仿宋_GB2312" w:cs="仿宋_GB2312"/>
          <w:b/>
          <w:bCs/>
          <w:snapToGrid w:val="0"/>
          <w:sz w:val="32"/>
          <w:szCs w:val="32"/>
          <w:highlight w:val="none"/>
          <w:lang w:val="en-US" w:eastAsia="zh-CN"/>
        </w:rPr>
        <w:t>五是</w:t>
      </w:r>
      <w:r>
        <w:rPr>
          <w:rFonts w:hint="eastAsia" w:ascii="仿宋_GB2312" w:eastAsia="仿宋_GB2312" w:cs="仿宋_GB2312"/>
          <w:b/>
          <w:bCs/>
          <w:snapToGrid w:val="0"/>
          <w:sz w:val="32"/>
          <w:szCs w:val="32"/>
          <w:highlight w:val="none"/>
          <w:lang w:val="en-US" w:eastAsia="zh-CN"/>
        </w:rPr>
        <w:t>筑牢意识形态强防线</w:t>
      </w:r>
      <w:r>
        <w:rPr>
          <w:rFonts w:hint="eastAsia" w:ascii="仿宋_GB2312" w:hAnsi="Calibri" w:eastAsia="仿宋_GB2312" w:cs="仿宋_GB2312"/>
          <w:snapToGrid w:val="0"/>
          <w:sz w:val="32"/>
          <w:szCs w:val="32"/>
          <w:highlight w:val="none"/>
          <w:lang w:val="en-US" w:eastAsia="zh-CN"/>
        </w:rPr>
        <w:t>。</w:t>
      </w:r>
      <w:r>
        <w:rPr>
          <w:rFonts w:hint="eastAsia" w:ascii="仿宋_GB2312" w:hAnsi="仿宋_GB2312" w:eastAsia="仿宋_GB2312" w:cs="仿宋_GB2312"/>
          <w:b w:val="0"/>
          <w:bCs w:val="0"/>
          <w:kern w:val="2"/>
          <w:sz w:val="32"/>
          <w:szCs w:val="32"/>
          <w:highlight w:val="none"/>
          <w:lang w:val="en-US" w:eastAsia="zh-CN" w:bidi="ar-SA"/>
        </w:rPr>
        <w:t>严格落实意识形态工作责任制，</w:t>
      </w:r>
      <w:r>
        <w:rPr>
          <w:rFonts w:hint="eastAsia" w:ascii="仿宋_GB2312" w:hAnsi="仿宋_GB2312" w:eastAsia="仿宋_GB2312" w:cs="仿宋_GB2312"/>
          <w:sz w:val="32"/>
          <w:szCs w:val="32"/>
          <w:highlight w:val="none"/>
          <w:lang w:val="en-US" w:eastAsia="zh-CN"/>
        </w:rPr>
        <w:t>加强意识形态阵地管理，常态化开展意识形态领域风险排查与研判，筑牢思想防线，依托公司“红色匠心”“实吾家</w:t>
      </w:r>
      <w:r>
        <w:rPr>
          <w:rFonts w:hint="default"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品牌，</w:t>
      </w:r>
      <w:r>
        <w:rPr>
          <w:rFonts w:hint="eastAsia" w:ascii="仿宋_GB2312" w:hAnsi="仿宋_GB2312" w:eastAsia="仿宋_GB2312" w:cs="仿宋_GB2312"/>
          <w:b w:val="0"/>
          <w:bCs w:val="0"/>
          <w:kern w:val="2"/>
          <w:sz w:val="32"/>
          <w:szCs w:val="32"/>
          <w:highlight w:val="none"/>
          <w:lang w:val="en-US" w:eastAsia="zh-CN" w:bidi="ar-SA"/>
        </w:rPr>
        <w:t>推动企业文化与核心价值观深度融合，</w:t>
      </w:r>
      <w:r>
        <w:rPr>
          <w:rFonts w:hint="eastAsia" w:ascii="仿宋_GB2312" w:hAnsi="仿宋_GB2312" w:eastAsia="仿宋_GB2312" w:cs="仿宋_GB2312"/>
          <w:sz w:val="32"/>
          <w:szCs w:val="32"/>
          <w:highlight w:val="none"/>
          <w:lang w:val="en-US" w:eastAsia="zh-CN"/>
        </w:rPr>
        <w:t>凝聚职工思想共识，激发企业发展内生动力，</w:t>
      </w:r>
      <w:r>
        <w:rPr>
          <w:rFonts w:hint="eastAsia" w:ascii="仿宋_GB2312" w:hAnsi="仿宋_GB2312" w:eastAsia="仿宋_GB2312" w:cs="仿宋_GB2312"/>
          <w:b w:val="0"/>
          <w:bCs w:val="0"/>
          <w:kern w:val="2"/>
          <w:sz w:val="32"/>
          <w:szCs w:val="32"/>
          <w:highlight w:val="none"/>
          <w:lang w:val="en-US" w:eastAsia="zh-CN" w:bidi="ar-SA"/>
        </w:rPr>
        <w:t>确保公司始终沿着正确政治方向前进。</w:t>
      </w:r>
    </w:p>
    <w:p w14:paraId="542CD94D">
      <w:pPr>
        <w:pStyle w:val="9"/>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3" w:firstLineChars="200"/>
        <w:textAlignment w:val="auto"/>
        <w:rPr>
          <w:rFonts w:hint="eastAsia" w:ascii="楷体_GB2312" w:hAnsi="楷体_GB2312" w:eastAsia="楷体_GB2312" w:cs="楷体_GB2312"/>
          <w:b/>
          <w:bCs/>
          <w:kern w:val="2"/>
          <w:sz w:val="32"/>
          <w:szCs w:val="32"/>
          <w:highlight w:val="none"/>
          <w:lang w:val="en-US" w:eastAsia="zh-CN" w:bidi="ar-SA"/>
        </w:rPr>
      </w:pPr>
      <w:r>
        <w:rPr>
          <w:rFonts w:hint="eastAsia" w:ascii="楷体_GB2312" w:hAnsi="楷体_GB2312" w:eastAsia="楷体_GB2312" w:cs="楷体_GB2312"/>
          <w:b/>
          <w:bCs/>
          <w:kern w:val="2"/>
          <w:sz w:val="32"/>
          <w:szCs w:val="32"/>
          <w:highlight w:val="none"/>
          <w:lang w:val="en-US" w:eastAsia="zh-CN" w:bidi="ar-SA"/>
        </w:rPr>
        <w:t>进一步深化国企改革，强化基础管理，以高效治理赋能企业高质量转型发展</w:t>
      </w:r>
    </w:p>
    <w:p w14:paraId="2E541192">
      <w:pPr>
        <w:pStyle w:val="9"/>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eastAsia="仿宋_GB2312" w:cs="仿宋_GB2312"/>
          <w:snapToGrid w:val="0"/>
          <w:sz w:val="32"/>
          <w:szCs w:val="32"/>
          <w:highlight w:val="none"/>
          <w:lang w:val="en-US" w:eastAsia="zh-CN"/>
        </w:rPr>
        <w:t>一</w:t>
      </w:r>
      <w:r>
        <w:rPr>
          <w:rFonts w:hint="eastAsia" w:ascii="仿宋_GB2312" w:eastAsia="仿宋_GB2312" w:cs="仿宋_GB2312"/>
          <w:b/>
          <w:bCs/>
          <w:snapToGrid w:val="0"/>
          <w:sz w:val="32"/>
          <w:szCs w:val="32"/>
          <w:highlight w:val="none"/>
          <w:lang w:val="en-US" w:eastAsia="zh-CN"/>
        </w:rPr>
        <w:t>是拓展市场强攻坚</w:t>
      </w:r>
      <w:r>
        <w:rPr>
          <w:rFonts w:hint="eastAsia" w:ascii="仿宋_GB2312" w:hAnsi="Calibri" w:eastAsia="仿宋_GB2312" w:cs="仿宋_GB2312"/>
          <w:snapToGrid w:val="0"/>
          <w:sz w:val="32"/>
          <w:szCs w:val="32"/>
          <w:highlight w:val="none"/>
          <w:lang w:val="en-US" w:eastAsia="zh-CN"/>
        </w:rPr>
        <w:t>。</w:t>
      </w:r>
      <w:r>
        <w:rPr>
          <w:rFonts w:hint="eastAsia" w:ascii="仿宋_GB2312" w:eastAsia="仿宋_GB2312" w:cs="仿宋_GB2312"/>
          <w:b w:val="0"/>
          <w:bCs w:val="0"/>
          <w:sz w:val="32"/>
          <w:szCs w:val="32"/>
          <w:highlight w:val="none"/>
          <w:lang w:val="en-US" w:eastAsia="zh-CN"/>
        </w:rPr>
        <w:t>按照集团“1236”发展思路，坚定“2333”转型方向，积极践行“六大举措”，</w:t>
      </w:r>
      <w:r>
        <w:rPr>
          <w:rFonts w:hint="eastAsia" w:ascii="仿宋_GB2312" w:hAnsi="仿宋_GB2312" w:eastAsia="仿宋_GB2312" w:cs="仿宋_GB2312"/>
          <w:b w:val="0"/>
          <w:bCs w:val="0"/>
          <w:sz w:val="32"/>
          <w:szCs w:val="32"/>
          <w:highlight w:val="none"/>
          <w:lang w:val="en-US" w:eastAsia="zh-CN"/>
        </w:rPr>
        <w:t>认</w:t>
      </w:r>
      <w:r>
        <w:rPr>
          <w:rFonts w:hint="eastAsia" w:ascii="仿宋_GB2312" w:hAnsi="仿宋_GB2312" w:eastAsia="仿宋_GB2312" w:cs="仿宋_GB2312"/>
          <w:sz w:val="32"/>
          <w:szCs w:val="32"/>
          <w:highlight w:val="none"/>
          <w:lang w:val="en-US" w:eastAsia="zh-CN"/>
        </w:rPr>
        <w:t>真谋划好公司“十五五”战略规划，</w:t>
      </w:r>
      <w:r>
        <w:rPr>
          <w:rFonts w:hint="eastAsia" w:ascii="仿宋_GB2312" w:hAnsi="仿宋_GB2312" w:eastAsia="仿宋_GB2312" w:cs="仿宋_GB2312"/>
          <w:sz w:val="32"/>
          <w:szCs w:val="32"/>
          <w:highlight w:val="none"/>
        </w:rPr>
        <w:t>主动适应建筑业转型升级的新形势、新任务，深刻理解和运用新发展理念，</w:t>
      </w:r>
      <w:r>
        <w:rPr>
          <w:rFonts w:hint="eastAsia" w:ascii="仿宋_GB2312" w:hAnsi="仿宋_GB2312" w:eastAsia="仿宋_GB2312" w:cs="仿宋_GB2312"/>
          <w:sz w:val="32"/>
          <w:szCs w:val="32"/>
          <w:highlight w:val="none"/>
          <w:lang w:val="en-US" w:eastAsia="zh-CN"/>
        </w:rPr>
        <w:t>制定</w:t>
      </w:r>
      <w:r>
        <w:rPr>
          <w:rFonts w:hint="eastAsia" w:ascii="仿宋_GB2312" w:hAnsi="仿宋_GB2312" w:eastAsia="仿宋_GB2312" w:cs="仿宋_GB2312"/>
          <w:sz w:val="32"/>
          <w:szCs w:val="32"/>
          <w:highlight w:val="none"/>
        </w:rPr>
        <w:t>业务结构优化、新兴业务拓展、经营模式创新等方面的目标任务和具体举措。</w:t>
      </w:r>
      <w:r>
        <w:rPr>
          <w:rFonts w:hint="eastAsia" w:ascii="仿宋_GB2312" w:eastAsia="仿宋_GB2312" w:cs="仿宋_GB2312"/>
          <w:b w:val="0"/>
          <w:bCs w:val="0"/>
          <w:snapToGrid w:val="0"/>
          <w:sz w:val="32"/>
          <w:szCs w:val="32"/>
          <w:highlight w:val="none"/>
          <w:lang w:val="en-US" w:eastAsia="zh-CN"/>
        </w:rPr>
        <w:t>积极抢抓“十五五”时期国省重大战略机遇，统筹发展与安全，持续开拓</w:t>
      </w:r>
      <w:r>
        <w:rPr>
          <w:rFonts w:hint="eastAsia" w:ascii="仿宋_GB2312" w:eastAsia="仿宋_GB2312" w:cs="仿宋_GB2312"/>
          <w:snapToGrid w:val="0"/>
          <w:sz w:val="32"/>
          <w:szCs w:val="32"/>
          <w:highlight w:val="none"/>
          <w:lang w:val="en-US" w:eastAsia="zh-CN"/>
        </w:rPr>
        <w:t>海外市场，深耕川东北区域，坚持多元协同发展，以取得建筑工程施工总承包特级资质为契机，</w:t>
      </w:r>
      <w:r>
        <w:rPr>
          <w:rFonts w:hint="eastAsia" w:ascii="仿宋_GB2312" w:hAnsi="仿宋_GB2312" w:eastAsia="仿宋_GB2312" w:cs="仿宋_GB2312"/>
          <w:sz w:val="32"/>
          <w:szCs w:val="32"/>
          <w:highlight w:val="none"/>
          <w:lang w:val="en-US" w:eastAsia="zh-CN"/>
        </w:rPr>
        <w:t>把握城市更新“新机遇”</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坚定”建往运转”方向，</w:t>
      </w:r>
      <w:r>
        <w:rPr>
          <w:rFonts w:hint="eastAsia" w:ascii="仿宋_GB2312" w:hAnsi="Calibri" w:eastAsia="仿宋_GB2312" w:cs="仿宋_GB2312"/>
          <w:b w:val="0"/>
          <w:bCs w:val="0"/>
          <w:i w:val="0"/>
          <w:iCs w:val="0"/>
          <w:caps w:val="0"/>
          <w:snapToGrid w:val="0"/>
          <w:color w:val="auto"/>
          <w:spacing w:val="0"/>
          <w:sz w:val="32"/>
          <w:szCs w:val="32"/>
          <w:highlight w:val="none"/>
          <w:shd w:val="clear" w:fill="auto"/>
        </w:rPr>
        <w:t>围绕 第二增长曲线</w:t>
      </w:r>
      <w:r>
        <w:rPr>
          <w:rFonts w:hint="eastAsia" w:ascii="仿宋_GB2312" w:hAnsi="Calibri" w:eastAsia="仿宋_GB2312" w:cs="仿宋_GB2312"/>
          <w:b w:val="0"/>
          <w:bCs w:val="0"/>
          <w:i w:val="0"/>
          <w:iCs w:val="0"/>
          <w:caps w:val="0"/>
          <w:snapToGrid w:val="0"/>
          <w:color w:val="auto"/>
          <w:spacing w:val="0"/>
          <w:sz w:val="32"/>
          <w:szCs w:val="32"/>
          <w:highlight w:val="none"/>
          <w:shd w:val="clear" w:fill="auto"/>
          <w:lang w:eastAsia="zh-CN"/>
        </w:rPr>
        <w:t>，</w:t>
      </w:r>
      <w:r>
        <w:rPr>
          <w:rFonts w:hint="eastAsia" w:ascii="仿宋_GB2312" w:hAnsi="Calibri" w:eastAsia="仿宋_GB2312" w:cs="仿宋_GB2312"/>
          <w:snapToGrid w:val="0"/>
          <w:sz w:val="32"/>
          <w:szCs w:val="32"/>
          <w:highlight w:val="none"/>
          <w:lang w:val="en-US" w:eastAsia="zh-CN"/>
        </w:rPr>
        <w:t>持续在</w:t>
      </w:r>
      <w:r>
        <w:rPr>
          <w:rFonts w:hint="eastAsia" w:ascii="仿宋_GB2312" w:hAnsi="仿宋_GB2312" w:eastAsia="仿宋_GB2312" w:cs="仿宋_GB2312"/>
          <w:sz w:val="32"/>
          <w:szCs w:val="32"/>
          <w:highlight w:val="none"/>
          <w:lang w:val="en-US" w:eastAsia="zh-CN"/>
        </w:rPr>
        <w:t>房产开发、水利水电、</w:t>
      </w:r>
      <w:r>
        <w:rPr>
          <w:rFonts w:hint="eastAsia" w:ascii="仿宋_GB2312" w:eastAsia="仿宋_GB2312" w:cs="仿宋_GB2312"/>
          <w:snapToGrid w:val="0"/>
          <w:sz w:val="32"/>
          <w:szCs w:val="32"/>
          <w:highlight w:val="none"/>
          <w:lang w:val="en-US" w:eastAsia="zh-CN"/>
        </w:rPr>
        <w:t>贸易、设备租赁、产业工人队伍建设等业务领域发力，</w:t>
      </w:r>
      <w:r>
        <w:rPr>
          <w:rFonts w:hint="eastAsia" w:ascii="仿宋_GB2312" w:eastAsia="仿宋_GB2312" w:cs="楷体_GB2312"/>
          <w:b w:val="0"/>
          <w:bCs w:val="0"/>
          <w:color w:val="auto"/>
          <w:sz w:val="32"/>
          <w:szCs w:val="32"/>
          <w:highlight w:val="none"/>
          <w:lang w:val="en-US" w:eastAsia="zh-CN"/>
        </w:rPr>
        <w:t>聚焦运营管理、物业管理、城市运维、消防电梯安装、公路维保等新领域业务的拓展力度，</w:t>
      </w:r>
      <w:r>
        <w:rPr>
          <w:rFonts w:hint="eastAsia" w:ascii="仿宋_GB2312" w:eastAsia="仿宋_GB2312" w:cs="仿宋_GB2312"/>
          <w:b w:val="0"/>
          <w:bCs w:val="0"/>
          <w:snapToGrid w:val="0"/>
          <w:sz w:val="32"/>
          <w:szCs w:val="32"/>
          <w:highlight w:val="none"/>
          <w:lang w:val="en-US" w:eastAsia="zh-CN"/>
        </w:rPr>
        <w:t>构建价值增长“新空间”，</w:t>
      </w:r>
      <w:r>
        <w:rPr>
          <w:rFonts w:hint="eastAsia" w:ascii="仿宋_GB2312" w:hAnsi="仿宋_GB2312" w:eastAsia="仿宋_GB2312" w:cs="仿宋_GB2312"/>
          <w:sz w:val="32"/>
          <w:szCs w:val="32"/>
          <w:highlight w:val="none"/>
        </w:rPr>
        <w:t>力争未来三年内新兴业务占比</w:t>
      </w:r>
      <w:r>
        <w:rPr>
          <w:rFonts w:hint="eastAsia" w:ascii="仿宋_GB2312" w:hAnsi="仿宋_GB2312" w:eastAsia="仿宋_GB2312" w:cs="仿宋_GB2312"/>
          <w:sz w:val="32"/>
          <w:szCs w:val="32"/>
          <w:highlight w:val="none"/>
          <w:lang w:val="en-US" w:eastAsia="zh-CN"/>
        </w:rPr>
        <w:t>实现新突破，</w:t>
      </w:r>
      <w:r>
        <w:rPr>
          <w:rFonts w:hint="eastAsia" w:ascii="仿宋_GB2312" w:hAnsi="Times New Roman" w:eastAsia="仿宋_GB2312" w:cs="仿宋_GB2312"/>
          <w:b w:val="0"/>
          <w:bCs w:val="0"/>
          <w:snapToGrid w:val="0"/>
          <w:sz w:val="32"/>
          <w:szCs w:val="32"/>
          <w:highlight w:val="none"/>
          <w:lang w:val="en-US" w:eastAsia="zh-CN"/>
        </w:rPr>
        <w:t>实现</w:t>
      </w:r>
      <w:r>
        <w:rPr>
          <w:rFonts w:hint="eastAsia" w:ascii="仿宋_GB2312" w:hAnsi="仿宋_GB2312" w:eastAsia="仿宋_GB2312" w:cs="仿宋_GB2312"/>
          <w:b w:val="0"/>
          <w:bCs w:val="0"/>
          <w:sz w:val="32"/>
          <w:szCs w:val="32"/>
          <w:highlight w:val="none"/>
          <w:lang w:val="en-US" w:eastAsia="zh-CN"/>
        </w:rPr>
        <w:t>生产经营与转型发展“双开花”，</w:t>
      </w:r>
      <w:r>
        <w:rPr>
          <w:rFonts w:hint="eastAsia" w:ascii="仿宋_GB2312" w:hAnsi="仿宋_GB2312" w:eastAsia="仿宋_GB2312" w:cs="仿宋_GB2312"/>
          <w:sz w:val="32"/>
          <w:szCs w:val="32"/>
          <w:highlight w:val="none"/>
        </w:rPr>
        <w:t>提高市场占有率</w:t>
      </w:r>
      <w:r>
        <w:rPr>
          <w:rFonts w:hint="eastAsia" w:ascii="仿宋_GB2312" w:hAnsi="仿宋_GB2312" w:eastAsia="仿宋_GB2312" w:cs="仿宋_GB2312"/>
          <w:b w:val="0"/>
          <w:bCs w:val="0"/>
          <w:sz w:val="32"/>
          <w:szCs w:val="32"/>
          <w:highlight w:val="none"/>
          <w:lang w:val="en-US" w:eastAsia="zh-CN"/>
        </w:rPr>
        <w:t>。</w:t>
      </w:r>
    </w:p>
    <w:p w14:paraId="660A06F6">
      <w:pPr>
        <w:pStyle w:val="9"/>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二是强化内部管理提质效</w:t>
      </w:r>
      <w:r>
        <w:rPr>
          <w:rFonts w:hint="eastAsia" w:ascii="仿宋_GB2312" w:hAnsi="Calibri" w:eastAsia="仿宋_GB2312" w:cs="仿宋_GB2312"/>
          <w:snapToGrid w:val="0"/>
          <w:sz w:val="32"/>
          <w:szCs w:val="32"/>
          <w:highlight w:val="none"/>
          <w:lang w:val="en-US" w:eastAsia="zh-CN"/>
        </w:rPr>
        <w:t>。</w:t>
      </w:r>
      <w:r>
        <w:rPr>
          <w:rFonts w:hint="default" w:ascii="仿宋_GB2312" w:hAnsi="仿宋_GB2312" w:eastAsia="仿宋_GB2312" w:cs="仿宋_GB2312"/>
          <w:sz w:val="32"/>
          <w:szCs w:val="32"/>
          <w:highlight w:val="none"/>
          <w:lang w:val="en-US" w:eastAsia="zh-CN"/>
        </w:rPr>
        <w:t>应用</w:t>
      </w:r>
      <w:r>
        <w:rPr>
          <w:rFonts w:hint="eastAsia" w:ascii="仿宋_GB2312" w:hAnsi="仿宋_GB2312" w:eastAsia="仿宋_GB2312" w:cs="仿宋_GB2312"/>
          <w:sz w:val="32"/>
          <w:szCs w:val="32"/>
          <w:highlight w:val="none"/>
          <w:lang w:val="en-US" w:eastAsia="zh-CN"/>
        </w:rPr>
        <w:t>好</w:t>
      </w:r>
      <w:r>
        <w:rPr>
          <w:rFonts w:hint="default" w:ascii="仿宋_GB2312" w:hAnsi="仿宋_GB2312" w:eastAsia="仿宋_GB2312" w:cs="仿宋_GB2312"/>
          <w:sz w:val="32"/>
          <w:szCs w:val="32"/>
          <w:highlight w:val="none"/>
          <w:lang w:val="en-US" w:eastAsia="zh-CN"/>
        </w:rPr>
        <w:t>“善建云通”数智化平台，全程在线监管项目跟踪、立项、审核等各环节流程</w:t>
      </w:r>
      <w:r>
        <w:rPr>
          <w:rFonts w:hint="eastAsia"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highlight w:val="none"/>
          <w:lang w:val="en-US" w:eastAsia="zh-CN"/>
        </w:rPr>
        <w:t>规范合同评审，强化项目工期、质量和</w:t>
      </w:r>
      <w:r>
        <w:rPr>
          <w:rFonts w:hint="eastAsia" w:ascii="仿宋_GB2312" w:hAnsi="仿宋_GB2312" w:eastAsia="仿宋_GB2312" w:cs="仿宋_GB2312"/>
          <w:sz w:val="32"/>
          <w:szCs w:val="32"/>
          <w:highlight w:val="none"/>
          <w:lang w:val="en-US" w:eastAsia="zh-CN"/>
        </w:rPr>
        <w:t>安全</w:t>
      </w:r>
      <w:r>
        <w:rPr>
          <w:rFonts w:hint="default" w:ascii="仿宋_GB2312" w:hAnsi="仿宋_GB2312" w:eastAsia="仿宋_GB2312" w:cs="仿宋_GB2312"/>
          <w:sz w:val="32"/>
          <w:szCs w:val="32"/>
          <w:highlight w:val="none"/>
          <w:lang w:val="en-US" w:eastAsia="zh-CN"/>
        </w:rPr>
        <w:t>管理</w:t>
      </w:r>
      <w:r>
        <w:rPr>
          <w:rFonts w:hint="eastAsia"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highlight w:val="none"/>
          <w:lang w:val="en-US" w:eastAsia="zh-CN"/>
        </w:rPr>
        <w:t>坚持资金集中管理，加快项目结算办理，</w:t>
      </w:r>
      <w:r>
        <w:rPr>
          <w:rFonts w:hint="eastAsia" w:ascii="仿宋_GB2312" w:hAnsi="仿宋_GB2312" w:eastAsia="仿宋_GB2312" w:cs="仿宋_GB2312"/>
          <w:sz w:val="32"/>
          <w:szCs w:val="32"/>
          <w:highlight w:val="none"/>
          <w:lang w:val="en-US" w:eastAsia="zh-CN"/>
        </w:rPr>
        <w:t>建立风险防控体系，重点防范化解应收账款回收、资金管控、运营管理、财税管理、安全生产、贸易往来、</w:t>
      </w:r>
      <w:r>
        <w:rPr>
          <w:rStyle w:val="11"/>
          <w:rFonts w:hint="eastAsia" w:ascii="仿宋_GB2312" w:hAnsi="仿宋_GB2312" w:eastAsia="仿宋_GB2312" w:cs="仿宋_GB2312"/>
          <w:b w:val="0"/>
          <w:bCs w:val="0"/>
          <w:i w:val="0"/>
          <w:iCs w:val="0"/>
          <w:caps w:val="0"/>
          <w:color w:val="0F1115"/>
          <w:spacing w:val="0"/>
          <w:sz w:val="32"/>
          <w:szCs w:val="32"/>
          <w:highlight w:val="none"/>
          <w:shd w:val="clear" w:fill="FFFFFF"/>
        </w:rPr>
        <w:t>工抵房及闲置资产盘活</w:t>
      </w:r>
      <w:r>
        <w:rPr>
          <w:rFonts w:hint="eastAsia" w:ascii="仿宋_GB2312" w:hAnsi="仿宋_GB2312" w:eastAsia="仿宋_GB2312" w:cs="仿宋_GB2312"/>
          <w:sz w:val="32"/>
          <w:szCs w:val="32"/>
          <w:highlight w:val="none"/>
          <w:lang w:val="en-US" w:eastAsia="zh-CN"/>
        </w:rPr>
        <w:t>等领域风险，</w:t>
      </w:r>
      <w:r>
        <w:rPr>
          <w:rFonts w:hint="default" w:ascii="仿宋_GB2312" w:hAnsi="仿宋_GB2312" w:eastAsia="仿宋_GB2312" w:cs="仿宋_GB2312"/>
          <w:sz w:val="32"/>
          <w:szCs w:val="32"/>
          <w:highlight w:val="none"/>
          <w:lang w:val="en-US" w:eastAsia="zh-CN"/>
        </w:rPr>
        <w:t>加大审计过程监督和成果运用</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加强项目</w:t>
      </w:r>
      <w:r>
        <w:rPr>
          <w:rFonts w:hint="eastAsia" w:ascii="仿宋_GB2312" w:hAnsi="仿宋_GB2312" w:eastAsia="仿宋_GB2312" w:cs="仿宋_GB2312"/>
          <w:sz w:val="32"/>
          <w:szCs w:val="32"/>
          <w:highlight w:val="none"/>
          <w:lang w:val="en-US" w:eastAsia="zh-CN"/>
        </w:rPr>
        <w:t>生产资源</w:t>
      </w:r>
      <w:r>
        <w:rPr>
          <w:rFonts w:hint="eastAsia" w:ascii="仿宋_GB2312" w:hAnsi="仿宋_GB2312" w:eastAsia="仿宋_GB2312" w:cs="仿宋_GB2312"/>
          <w:sz w:val="32"/>
          <w:szCs w:val="32"/>
          <w:highlight w:val="none"/>
        </w:rPr>
        <w:t>招标、成本管控、结算回款等全流程监管，规范项目管理行为，</w:t>
      </w:r>
      <w:r>
        <w:rPr>
          <w:rFonts w:hint="default" w:ascii="仿宋_GB2312" w:hAnsi="仿宋_GB2312" w:eastAsia="仿宋_GB2312" w:cs="仿宋_GB2312"/>
          <w:sz w:val="32"/>
          <w:szCs w:val="32"/>
          <w:highlight w:val="none"/>
          <w:lang w:val="en-US" w:eastAsia="zh-CN"/>
        </w:rPr>
        <w:t>确保项目透明合规运行</w:t>
      </w:r>
      <w:r>
        <w:rPr>
          <w:rFonts w:hint="eastAsia" w:ascii="仿宋_GB2312" w:hAnsi="仿宋_GB2312" w:eastAsia="仿宋_GB2312" w:cs="仿宋_GB2312"/>
          <w:sz w:val="32"/>
          <w:szCs w:val="32"/>
          <w:highlight w:val="none"/>
          <w:lang w:val="en-US" w:eastAsia="zh-CN"/>
        </w:rPr>
        <w:t>，进一步提升管理运营质量</w:t>
      </w:r>
      <w:r>
        <w:rPr>
          <w:rFonts w:hint="eastAsia" w:ascii="仿宋_GB2312" w:hAnsi="仿宋_GB2312" w:eastAsia="仿宋_GB2312" w:cs="仿宋_GB2312"/>
          <w:sz w:val="32"/>
          <w:szCs w:val="32"/>
          <w:highlight w:val="none"/>
        </w:rPr>
        <w:t>。</w:t>
      </w:r>
    </w:p>
    <w:p w14:paraId="5B28DF41">
      <w:pPr>
        <w:pStyle w:val="9"/>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eastAsia="仿宋_GB2312" w:cs="仿宋_GB2312"/>
          <w:snapToGrid w:val="0"/>
          <w:sz w:val="32"/>
          <w:szCs w:val="32"/>
          <w:highlight w:val="none"/>
          <w:lang w:val="en-US" w:eastAsia="zh-CN"/>
        </w:rPr>
      </w:pPr>
      <w:r>
        <w:rPr>
          <w:rFonts w:hint="eastAsia" w:ascii="仿宋_GB2312" w:eastAsia="仿宋_GB2312" w:cs="仿宋_GB2312"/>
          <w:b/>
          <w:bCs/>
          <w:snapToGrid w:val="0"/>
          <w:sz w:val="32"/>
          <w:szCs w:val="32"/>
          <w:highlight w:val="none"/>
          <w:lang w:val="en-US" w:eastAsia="zh-CN"/>
        </w:rPr>
        <w:t>三是深化组织架构改革固根基</w:t>
      </w:r>
      <w:r>
        <w:rPr>
          <w:rFonts w:hint="eastAsia" w:ascii="仿宋_GB2312" w:hAnsi="Calibri" w:eastAsia="仿宋_GB2312" w:cs="仿宋_GB2312"/>
          <w:snapToGrid w:val="0"/>
          <w:sz w:val="32"/>
          <w:szCs w:val="32"/>
          <w:highlight w:val="none"/>
          <w:lang w:val="en-US" w:eastAsia="zh-CN"/>
        </w:rPr>
        <w:t>。</w:t>
      </w:r>
      <w:r>
        <w:rPr>
          <w:rFonts w:hint="eastAsia" w:ascii="仿宋_GB2312" w:eastAsia="仿宋_GB2312" w:cs="楷体_GB2312"/>
          <w:b w:val="0"/>
          <w:bCs w:val="0"/>
          <w:snapToGrid/>
          <w:color w:val="auto"/>
          <w:sz w:val="32"/>
          <w:szCs w:val="32"/>
          <w:highlight w:val="none"/>
          <w:lang w:val="en-US" w:eastAsia="zh-CN"/>
        </w:rPr>
        <w:t>成立市场</w:t>
      </w:r>
      <w:r>
        <w:rPr>
          <w:rFonts w:hint="eastAsia" w:ascii="仿宋_GB2312" w:hAnsi="仿宋_GB2312" w:eastAsia="仿宋_GB2312" w:cs="仿宋_GB2312"/>
          <w:b w:val="0"/>
          <w:bCs w:val="0"/>
          <w:snapToGrid/>
          <w:sz w:val="32"/>
          <w:szCs w:val="32"/>
          <w:highlight w:val="none"/>
          <w:lang w:val="en-US" w:eastAsia="zh-CN"/>
        </w:rPr>
        <w:t>拓展事业部，构建三级拓展体系</w:t>
      </w:r>
      <w:r>
        <w:rPr>
          <w:rFonts w:hint="eastAsia" w:ascii="仿宋_GB2312" w:hAnsi="仿宋_GB2312" w:eastAsia="仿宋_GB2312" w:cs="仿宋_GB2312"/>
          <w:snapToGrid/>
          <w:sz w:val="32"/>
          <w:szCs w:val="32"/>
          <w:highlight w:val="none"/>
          <w:lang w:val="en-US" w:eastAsia="zh-CN"/>
        </w:rPr>
        <w:t>，强化激励举措，积极抢占市场主动权；</w:t>
      </w:r>
      <w:r>
        <w:rPr>
          <w:rFonts w:hint="eastAsia" w:ascii="仿宋_GB2312" w:hAnsi="仿宋_GB2312" w:eastAsia="仿宋_GB2312" w:cs="仿宋_GB2312"/>
          <w:b w:val="0"/>
          <w:bCs w:val="0"/>
          <w:sz w:val="32"/>
          <w:szCs w:val="32"/>
          <w:highlight w:val="none"/>
        </w:rPr>
        <w:t>加快“规模小、效益差”三级公司整治，</w:t>
      </w:r>
      <w:r>
        <w:rPr>
          <w:rFonts w:hint="eastAsia" w:ascii="仿宋_GB2312" w:hAnsi="仿宋_GB2312" w:eastAsia="仿宋_GB2312" w:cs="仿宋_GB2312"/>
          <w:sz w:val="32"/>
          <w:szCs w:val="32"/>
          <w:highlight w:val="none"/>
        </w:rPr>
        <w:t>对不符合公司发展战略、盈利能力差的</w:t>
      </w:r>
      <w:r>
        <w:rPr>
          <w:rFonts w:hint="eastAsia" w:ascii="仿宋_GB2312" w:hAnsi="仿宋_GB2312" w:eastAsia="仿宋_GB2312" w:cs="仿宋_GB2312"/>
          <w:snapToGrid/>
          <w:sz w:val="32"/>
          <w:szCs w:val="32"/>
          <w:highlight w:val="none"/>
          <w:lang w:val="en-US" w:eastAsia="zh-CN"/>
        </w:rPr>
        <w:t>土建类分子公司按事业部模式管理，</w:t>
      </w:r>
      <w:r>
        <w:rPr>
          <w:rFonts w:hint="eastAsia" w:ascii="仿宋_GB2312" w:eastAsia="仿宋_GB2312" w:cs="仿宋_GB2312"/>
          <w:snapToGrid w:val="0"/>
          <w:sz w:val="32"/>
          <w:szCs w:val="32"/>
          <w:highlight w:val="none"/>
          <w:lang w:val="en-US" w:eastAsia="zh-CN"/>
        </w:rPr>
        <w:t>强化</w:t>
      </w:r>
      <w:r>
        <w:rPr>
          <w:rFonts w:hint="eastAsia" w:ascii="仿宋_GB2312" w:hAnsi="仿宋_GB2312" w:eastAsia="仿宋_GB2312" w:cs="仿宋_GB2312"/>
          <w:sz w:val="32"/>
          <w:szCs w:val="32"/>
          <w:highlight w:val="none"/>
          <w:lang w:val="en-US" w:eastAsia="zh-CN"/>
        </w:rPr>
        <w:t>动态监督及</w:t>
      </w:r>
      <w:r>
        <w:rPr>
          <w:rFonts w:hint="eastAsia" w:ascii="仿宋_GB2312" w:eastAsia="仿宋_GB2312" w:cs="仿宋_GB2312"/>
          <w:snapToGrid w:val="0"/>
          <w:sz w:val="32"/>
          <w:szCs w:val="32"/>
          <w:highlight w:val="none"/>
          <w:lang w:val="en-US" w:eastAsia="zh-CN"/>
        </w:rPr>
        <w:t>经理层任期制与契约化管理，充分发挥“法人管项目”职能，提升整体发展质效</w:t>
      </w:r>
      <w:r>
        <w:rPr>
          <w:rFonts w:hint="eastAsia" w:ascii="仿宋_GB2312" w:hAnsi="Calibri" w:eastAsia="仿宋_GB2312" w:cs="仿宋_GB2312"/>
          <w:snapToGrid w:val="0"/>
          <w:sz w:val="32"/>
          <w:szCs w:val="32"/>
          <w:highlight w:val="none"/>
          <w:lang w:val="en-US" w:eastAsia="zh-CN"/>
        </w:rPr>
        <w:t>。</w:t>
      </w:r>
      <w:r>
        <w:rPr>
          <w:rFonts w:hint="eastAsia" w:ascii="仿宋_GB2312" w:eastAsia="仿宋_GB2312" w:cs="仿宋_GB2312"/>
          <w:snapToGrid w:val="0"/>
          <w:sz w:val="32"/>
          <w:szCs w:val="32"/>
          <w:highlight w:val="none"/>
          <w:lang w:val="en-US" w:eastAsia="zh-CN"/>
        </w:rPr>
        <w:t xml:space="preserve"> </w:t>
      </w:r>
    </w:p>
    <w:p w14:paraId="384A3DBA">
      <w:pPr>
        <w:pStyle w:val="9"/>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eastAsia="仿宋_GB2312" w:cs="仿宋_GB2312"/>
          <w:snapToGrid w:val="0"/>
          <w:sz w:val="32"/>
          <w:szCs w:val="32"/>
          <w:highlight w:val="none"/>
          <w:lang w:val="en-US" w:eastAsia="zh-CN"/>
        </w:rPr>
      </w:pPr>
      <w:r>
        <w:rPr>
          <w:rFonts w:hint="eastAsia" w:ascii="仿宋_GB2312" w:eastAsia="仿宋_GB2312" w:cs="仿宋_GB2312"/>
          <w:b/>
          <w:bCs/>
          <w:snapToGrid w:val="0"/>
          <w:sz w:val="32"/>
          <w:szCs w:val="32"/>
          <w:highlight w:val="none"/>
          <w:lang w:val="en-US" w:eastAsia="zh-CN"/>
        </w:rPr>
        <w:t>四</w:t>
      </w:r>
      <w:r>
        <w:rPr>
          <w:rFonts w:hint="eastAsia" w:ascii="仿宋_GB2312" w:hAnsi="仿宋_GB2312" w:eastAsia="仿宋_GB2312" w:cs="仿宋_GB2312"/>
          <w:b/>
          <w:bCs/>
          <w:sz w:val="32"/>
          <w:szCs w:val="32"/>
          <w:highlight w:val="none"/>
          <w:lang w:val="en-US" w:eastAsia="zh-CN"/>
        </w:rPr>
        <w:t>是深化项目改革强管理</w:t>
      </w:r>
      <w:r>
        <w:rPr>
          <w:rFonts w:hint="eastAsia" w:ascii="仿宋_GB2312" w:hAnsi="Calibri" w:eastAsia="仿宋_GB2312" w:cs="仿宋_GB2312"/>
          <w:snapToGrid w:val="0"/>
          <w:sz w:val="32"/>
          <w:szCs w:val="32"/>
          <w:highlight w:val="none"/>
          <w:lang w:val="en-US" w:eastAsia="zh-CN"/>
        </w:rPr>
        <w:t>。</w:t>
      </w:r>
      <w:r>
        <w:rPr>
          <w:rFonts w:hint="eastAsia" w:ascii="仿宋_GB2312" w:hAnsi="仿宋_GB2312" w:eastAsia="仿宋_GB2312" w:cs="仿宋_GB2312"/>
          <w:b w:val="0"/>
          <w:bCs w:val="0"/>
          <w:kern w:val="2"/>
          <w:sz w:val="32"/>
          <w:szCs w:val="32"/>
          <w:highlight w:val="none"/>
          <w:lang w:val="en-US" w:eastAsia="zh-CN" w:bidi="ar-SA"/>
        </w:rPr>
        <w:t>推动公司</w:t>
      </w:r>
      <w:r>
        <w:rPr>
          <w:rFonts w:hint="eastAsia" w:ascii="仿宋_GB2312" w:hAnsi="仿宋_GB2312" w:eastAsia="仿宋_GB2312" w:cs="仿宋_GB2312"/>
          <w:b w:val="0"/>
          <w:bCs w:val="0"/>
          <w:sz w:val="32"/>
          <w:szCs w:val="32"/>
          <w:highlight w:val="none"/>
          <w:lang w:val="en-US" w:eastAsia="zh-CN"/>
        </w:rPr>
        <w:t>项目薪酬</w:t>
      </w:r>
      <w:r>
        <w:rPr>
          <w:rFonts w:hint="eastAsia" w:ascii="仿宋_GB2312" w:hAnsi="Calibri" w:eastAsia="仿宋_GB2312" w:cs="仿宋_GB2312"/>
          <w:b w:val="0"/>
          <w:bCs w:val="0"/>
          <w:snapToGrid w:val="0"/>
          <w:sz w:val="32"/>
          <w:szCs w:val="32"/>
          <w:highlight w:val="none"/>
          <w:lang w:val="en-US" w:eastAsia="zh-CN"/>
        </w:rPr>
        <w:t>绩效管理</w:t>
      </w:r>
      <w:r>
        <w:rPr>
          <w:rFonts w:hint="eastAsia" w:ascii="仿宋_GB2312" w:hAnsi="Calibri" w:eastAsia="仿宋_GB2312" w:cs="仿宋_GB2312"/>
          <w:b w:val="0"/>
          <w:bCs w:val="0"/>
          <w:snapToGrid w:val="0"/>
          <w:kern w:val="2"/>
          <w:sz w:val="32"/>
          <w:szCs w:val="32"/>
          <w:highlight w:val="none"/>
          <w:lang w:val="en-US" w:eastAsia="zh-CN" w:bidi="ar-SA"/>
        </w:rPr>
        <w:t>的三个制度落地见效，明确项目以创效为导向，坚持激励与约束并重，</w:t>
      </w:r>
      <w:r>
        <w:rPr>
          <w:rFonts w:hint="eastAsia" w:ascii="仿宋_GB2312" w:eastAsia="仿宋_GB2312" w:cs="仿宋_GB2312"/>
          <w:snapToGrid w:val="0"/>
          <w:sz w:val="32"/>
          <w:szCs w:val="32"/>
          <w:highlight w:val="none"/>
          <w:lang w:val="en-US" w:eastAsia="zh-CN"/>
        </w:rPr>
        <w:t>实行风险抵押金与超额利润分享机制，</w:t>
      </w:r>
      <w:r>
        <w:rPr>
          <w:rFonts w:hint="eastAsia" w:ascii="仿宋_GB2312" w:hAnsi="Calibri" w:eastAsia="仿宋_GB2312" w:cs="仿宋_GB2312"/>
          <w:snapToGrid w:val="0"/>
          <w:sz w:val="32"/>
          <w:szCs w:val="32"/>
          <w:highlight w:val="none"/>
          <w:lang w:val="en-US" w:eastAsia="zh-CN"/>
        </w:rPr>
        <w:t>加强对项目团队激励考核，构建“目标共担、成果共享”的团队协作机制，激发干事创业动力。</w:t>
      </w:r>
      <w:r>
        <w:rPr>
          <w:rFonts w:hint="eastAsia" w:ascii="仿宋_GB2312" w:hAnsi="Calibri" w:eastAsia="仿宋_GB2312" w:cs="仿宋_GB2312"/>
          <w:b w:val="0"/>
          <w:bCs w:val="0"/>
          <w:snapToGrid w:val="0"/>
          <w:sz w:val="32"/>
          <w:szCs w:val="32"/>
          <w:highlight w:val="none"/>
          <w:lang w:val="en-US" w:eastAsia="zh-CN"/>
        </w:rPr>
        <w:t>全面推动项目手册</w:t>
      </w:r>
      <w:r>
        <w:rPr>
          <w:rFonts w:hint="eastAsia" w:ascii="仿宋_GB2312" w:eastAsia="仿宋_GB2312" w:cs="仿宋_GB2312"/>
          <w:b w:val="0"/>
          <w:bCs w:val="0"/>
          <w:snapToGrid w:val="0"/>
          <w:sz w:val="32"/>
          <w:szCs w:val="32"/>
          <w:highlight w:val="none"/>
          <w:lang w:val="en-US" w:eastAsia="zh-CN"/>
        </w:rPr>
        <w:t>编制及</w:t>
      </w:r>
      <w:r>
        <w:rPr>
          <w:rFonts w:hint="eastAsia" w:ascii="仿宋_GB2312" w:eastAsia="仿宋_GB2312" w:cs="楷体_GB2312"/>
          <w:i w:val="0"/>
          <w:iCs w:val="0"/>
          <w:caps w:val="0"/>
          <w:smallCaps w:val="0"/>
          <w:color w:val="auto"/>
          <w:spacing w:val="0"/>
          <w:kern w:val="2"/>
          <w:sz w:val="32"/>
          <w:szCs w:val="32"/>
          <w:highlight w:val="none"/>
          <w:shd w:val="clear"/>
          <w:lang w:val="en-US" w:eastAsia="zh-CN" w:bidi="ar-SA"/>
        </w:rPr>
        <w:t>落地运用，</w:t>
      </w:r>
      <w:r>
        <w:rPr>
          <w:rFonts w:hint="eastAsia" w:ascii="仿宋_GB2312" w:hAnsi="Calibri" w:eastAsia="仿宋_GB2312" w:cs="仿宋_GB2312"/>
          <w:snapToGrid w:val="0"/>
          <w:sz w:val="32"/>
          <w:szCs w:val="32"/>
          <w:highlight w:val="none"/>
          <w:lang w:val="en-US" w:eastAsia="zh-CN"/>
        </w:rPr>
        <w:t>实现规范化、标准化的项目体系建设，提升项目管理整体竞争力。</w:t>
      </w:r>
      <w:r>
        <w:rPr>
          <w:rFonts w:hint="eastAsia" w:ascii="仿宋_GB2312" w:eastAsia="仿宋_GB2312" w:cs="仿宋_GB2312"/>
          <w:snapToGrid w:val="0"/>
          <w:sz w:val="32"/>
          <w:szCs w:val="32"/>
          <w:highlight w:val="none"/>
          <w:lang w:val="en-US" w:eastAsia="zh-CN"/>
        </w:rPr>
        <w:t xml:space="preserve"> </w:t>
      </w:r>
    </w:p>
    <w:p w14:paraId="163F367A">
      <w:pPr>
        <w:pStyle w:val="9"/>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eastAsia="仿宋_GB2312" w:cs="仿宋_GB2312"/>
          <w:b/>
          <w:bCs/>
          <w:snapToGrid w:val="0"/>
          <w:sz w:val="32"/>
          <w:szCs w:val="32"/>
          <w:highlight w:val="none"/>
          <w:lang w:val="en-US" w:eastAsia="zh-CN"/>
        </w:rPr>
        <w:t>五是</w:t>
      </w:r>
      <w:r>
        <w:rPr>
          <w:rFonts w:hint="eastAsia" w:ascii="仿宋_GB2312" w:hAnsi="Times New Roman" w:eastAsia="仿宋_GB2312" w:cs="楷体_GB2312"/>
          <w:b/>
          <w:bCs/>
          <w:color w:val="auto"/>
          <w:sz w:val="32"/>
          <w:szCs w:val="32"/>
          <w:highlight w:val="none"/>
          <w:lang w:val="en-US" w:eastAsia="zh-CN"/>
        </w:rPr>
        <w:t>精准施策治亏损</w:t>
      </w:r>
      <w:r>
        <w:rPr>
          <w:rFonts w:hint="eastAsia" w:ascii="仿宋_GB2312" w:hAnsi="Calibri" w:eastAsia="仿宋_GB2312" w:cs="仿宋_GB2312"/>
          <w:snapToGrid w:val="0"/>
          <w:sz w:val="32"/>
          <w:szCs w:val="32"/>
          <w:highlight w:val="none"/>
          <w:lang w:val="en-US" w:eastAsia="zh-CN"/>
        </w:rPr>
        <w:t>。</w:t>
      </w:r>
      <w:r>
        <w:rPr>
          <w:rFonts w:hint="eastAsia" w:ascii="仿宋_GB2312" w:hAnsi="仿宋_GB2312" w:eastAsia="仿宋_GB2312" w:cs="仿宋_GB2312"/>
          <w:b w:val="0"/>
          <w:bCs w:val="0"/>
          <w:i w:val="0"/>
          <w:iCs w:val="0"/>
          <w:caps w:val="0"/>
          <w:color w:val="auto"/>
          <w:spacing w:val="0"/>
          <w:sz w:val="32"/>
          <w:szCs w:val="32"/>
          <w:highlight w:val="none"/>
          <w:shd w:val="clear" w:fill="auto"/>
          <w:lang w:val="en-US" w:eastAsia="zh-CN"/>
        </w:rPr>
        <w:t>根据公司</w:t>
      </w:r>
      <w:r>
        <w:rPr>
          <w:rFonts w:hint="eastAsia" w:ascii="仿宋_GB2312" w:hAnsi="仿宋_GB2312" w:eastAsia="仿宋_GB2312" w:cs="仿宋_GB2312"/>
          <w:b w:val="0"/>
          <w:bCs w:val="0"/>
          <w:i w:val="0"/>
          <w:iCs w:val="0"/>
          <w:caps w:val="0"/>
          <w:smallCaps w:val="0"/>
          <w:color w:val="auto"/>
          <w:spacing w:val="0"/>
          <w:sz w:val="32"/>
          <w:szCs w:val="32"/>
          <w:highlight w:val="none"/>
          <w:shd w:val="clear" w:color="auto" w:fill="auto"/>
          <w:lang w:val="en-US" w:eastAsia="zh-CN"/>
        </w:rPr>
        <w:t>《亏损单位及亏损项目专项治理工作方案》，</w:t>
      </w:r>
      <w:r>
        <w:rPr>
          <w:rFonts w:hint="eastAsia" w:ascii="仿宋_GB2312" w:hAnsi="仿宋_GB2312" w:eastAsia="仿宋_GB2312" w:cs="仿宋_GB2312"/>
          <w:sz w:val="32"/>
          <w:szCs w:val="32"/>
          <w:highlight w:val="none"/>
          <w:lang w:val="en-US" w:eastAsia="zh-CN"/>
        </w:rPr>
        <w:t>全</w:t>
      </w:r>
      <w:r>
        <w:rPr>
          <w:rFonts w:hint="eastAsia" w:ascii="仿宋_GB2312" w:eastAsia="仿宋_GB2312" w:cs="仿宋_GB2312"/>
          <w:sz w:val="32"/>
          <w:szCs w:val="32"/>
          <w:highlight w:val="none"/>
          <w:lang w:val="en-US" w:eastAsia="zh-CN"/>
        </w:rPr>
        <w:t>面排查梳理亏损项目成因，建立“一项目一方案”攻坚机制，</w:t>
      </w:r>
      <w:r>
        <w:rPr>
          <w:rFonts w:hint="eastAsia" w:ascii="仿宋_GB2312" w:hAnsi="仿宋_GB2312" w:eastAsia="仿宋_GB2312" w:cs="仿宋_GB2312"/>
          <w:sz w:val="32"/>
          <w:szCs w:val="32"/>
          <w:highlight w:val="none"/>
          <w:lang w:val="en-US" w:eastAsia="zh-CN"/>
        </w:rPr>
        <w:t>聚焦成本管控、市场开拓、技术升级等关键环节制定整改措施，明确责任主体、整改时限和预期目标，</w:t>
      </w:r>
      <w:r>
        <w:rPr>
          <w:rFonts w:hint="eastAsia" w:ascii="仿宋_GB2312" w:eastAsia="仿宋_GB2312" w:cs="仿宋_GB2312"/>
          <w:b w:val="0"/>
          <w:bCs w:val="0"/>
          <w:i w:val="0"/>
          <w:iCs w:val="0"/>
          <w:caps w:val="0"/>
          <w:smallCaps w:val="0"/>
          <w:color w:val="0D0D0D"/>
          <w:spacing w:val="0"/>
          <w:sz w:val="32"/>
          <w:szCs w:val="32"/>
          <w:highlight w:val="none"/>
          <w:shd w:val="clear" w:color="auto" w:fill="FFFFFF"/>
          <w:lang w:val="en-US" w:eastAsia="zh-CN"/>
        </w:rPr>
        <w:t>通过加强推动结算办理，</w:t>
      </w:r>
      <w:r>
        <w:rPr>
          <w:rFonts w:hint="eastAsia" w:ascii="仿宋_GB2312" w:eastAsia="仿宋_GB2312" w:cs="仿宋_GB2312"/>
          <w:sz w:val="32"/>
          <w:szCs w:val="32"/>
          <w:highlight w:val="none"/>
          <w:lang w:val="en-US" w:eastAsia="zh-CN"/>
        </w:rPr>
        <w:t>优化人员配置、严控成本开支、加快历史债务化解等盘活存量资源，遏制亏损扩大态势，</w:t>
      </w:r>
      <w:r>
        <w:rPr>
          <w:rFonts w:ascii="仿宋_GB2312" w:eastAsia="仿宋_GB2312" w:cs="仿宋_GB2312"/>
          <w:b w:val="0"/>
          <w:bCs w:val="0"/>
          <w:i w:val="0"/>
          <w:iCs w:val="0"/>
          <w:caps w:val="0"/>
          <w:smallCaps w:val="0"/>
          <w:color w:val="0D0D0D"/>
          <w:spacing w:val="0"/>
          <w:sz w:val="32"/>
          <w:szCs w:val="32"/>
          <w:highlight w:val="none"/>
          <w:shd w:val="clear" w:color="auto" w:fill="FFFFFF"/>
          <w:lang w:val="en-US" w:eastAsia="zh-CN"/>
        </w:rPr>
        <w:t>力争</w:t>
      </w:r>
      <w:r>
        <w:rPr>
          <w:rFonts w:hint="eastAsia" w:ascii="仿宋_GB2312" w:eastAsia="仿宋_GB2312" w:cs="仿宋_GB2312"/>
          <w:b w:val="0"/>
          <w:bCs w:val="0"/>
          <w:i w:val="0"/>
          <w:iCs w:val="0"/>
          <w:caps w:val="0"/>
          <w:smallCaps w:val="0"/>
          <w:color w:val="0D0D0D"/>
          <w:spacing w:val="0"/>
          <w:sz w:val="32"/>
          <w:szCs w:val="32"/>
          <w:highlight w:val="none"/>
          <w:shd w:val="clear" w:color="auto" w:fill="FFFFFF"/>
          <w:lang w:val="en-US" w:eastAsia="zh-CN"/>
        </w:rPr>
        <w:t>最大程度实现挽亏，</w:t>
      </w:r>
      <w:r>
        <w:rPr>
          <w:rFonts w:hint="eastAsia" w:ascii="仿宋_GB2312" w:hAnsi="仿宋_GB2312" w:eastAsia="仿宋_GB2312" w:cs="仿宋_GB2312"/>
          <w:sz w:val="32"/>
          <w:szCs w:val="32"/>
          <w:highlight w:val="none"/>
          <w:lang w:val="en-US" w:eastAsia="zh-CN"/>
        </w:rPr>
        <w:t xml:space="preserve">提升项目盈利水平。同时对亏损责任单位及人员严肃问责追责。 </w:t>
      </w:r>
    </w:p>
    <w:p w14:paraId="2A7CFE63">
      <w:pPr>
        <w:pStyle w:val="9"/>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Calibri" w:eastAsia="仿宋_GB2312" w:cs="楷体_GB2312"/>
          <w:b w:val="0"/>
          <w:bCs w:val="0"/>
          <w:color w:val="auto"/>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六是科技转化促创新</w:t>
      </w:r>
      <w:r>
        <w:rPr>
          <w:rFonts w:hint="eastAsia" w:ascii="仿宋_GB2312" w:hAnsi="Calibri" w:eastAsia="仿宋_GB2312" w:cs="仿宋_GB2312"/>
          <w:snapToGrid w:val="0"/>
          <w:sz w:val="32"/>
          <w:szCs w:val="32"/>
          <w:highlight w:val="none"/>
          <w:lang w:val="en-US" w:eastAsia="zh-CN"/>
        </w:rPr>
        <w:t>。</w:t>
      </w:r>
      <w:r>
        <w:rPr>
          <w:rFonts w:hint="default" w:ascii="仿宋_GB2312" w:hAnsi="Calibri" w:eastAsia="仿宋_GB2312" w:cs="仿宋_GB2312"/>
          <w:b w:val="0"/>
          <w:bCs w:val="0"/>
          <w:color w:val="0D0D0D"/>
          <w:sz w:val="32"/>
          <w:szCs w:val="32"/>
          <w:highlight w:val="none"/>
          <w:shd w:val="clear" w:color="auto" w:fill="FFFFFF"/>
          <w:lang w:val="en-US" w:eastAsia="zh-CN"/>
        </w:rPr>
        <w:t>强化BIM技术运用，推动科技成果转化，</w:t>
      </w:r>
      <w:r>
        <w:rPr>
          <w:rFonts w:hint="default" w:ascii="仿宋_GB2312" w:eastAsia="仿宋_GB2312" w:cs="仿宋_GB2312"/>
          <w:b w:val="0"/>
          <w:bCs w:val="0"/>
          <w:color w:val="0D0D0D"/>
          <w:sz w:val="32"/>
          <w:szCs w:val="32"/>
          <w:highlight w:val="none"/>
          <w:shd w:val="clear" w:color="auto" w:fill="FFFFFF"/>
          <w:lang w:val="en-US" w:eastAsia="zh-CN"/>
        </w:rPr>
        <w:t>培</w:t>
      </w:r>
      <w:r>
        <w:rPr>
          <w:rFonts w:hint="eastAsia" w:ascii="仿宋_GB2312" w:eastAsia="仿宋_GB2312" w:cs="楷体_GB2312"/>
          <w:b w:val="0"/>
          <w:bCs w:val="0"/>
          <w:color w:val="auto"/>
          <w:sz w:val="32"/>
          <w:szCs w:val="32"/>
          <w:highlight w:val="none"/>
          <w:lang w:val="en-US" w:eastAsia="zh-CN"/>
        </w:rPr>
        <w:t>育新质生产力，</w:t>
      </w:r>
      <w:r>
        <w:rPr>
          <w:rFonts w:hint="eastAsia" w:ascii="仿宋_GB2312" w:hAnsi="仿宋_GB2312" w:eastAsia="仿宋_GB2312" w:cs="仿宋_GB2312"/>
          <w:sz w:val="32"/>
          <w:szCs w:val="32"/>
          <w:highlight w:val="none"/>
          <w:lang w:val="en-US" w:eastAsia="zh-CN"/>
        </w:rPr>
        <w:t>重点推动核心技术、专利成果向实际生产力转化，应用于生产经营、项目建设等关键环节，</w:t>
      </w:r>
      <w:r>
        <w:rPr>
          <w:rFonts w:hint="eastAsia" w:ascii="仿宋_GB2312" w:eastAsia="仿宋_GB2312" w:cs="楷体_GB2312"/>
          <w:b w:val="0"/>
          <w:bCs w:val="0"/>
          <w:color w:val="auto"/>
          <w:sz w:val="32"/>
          <w:szCs w:val="32"/>
          <w:highlight w:val="none"/>
          <w:lang w:val="en-US" w:eastAsia="zh-CN"/>
        </w:rPr>
        <w:t>以技术迭代</w:t>
      </w:r>
      <w:r>
        <w:rPr>
          <w:rFonts w:hint="eastAsia" w:ascii="仿宋_GB2312" w:hAnsi="仿宋_GB2312" w:eastAsia="仿宋_GB2312" w:cs="仿宋_GB2312"/>
          <w:b w:val="0"/>
          <w:bCs w:val="0"/>
          <w:color w:val="auto"/>
          <w:sz w:val="32"/>
          <w:szCs w:val="32"/>
          <w:highlight w:val="none"/>
          <w:lang w:val="en-US" w:eastAsia="zh-CN"/>
        </w:rPr>
        <w:t>提升项目建造效率和品质，</w:t>
      </w:r>
      <w:r>
        <w:rPr>
          <w:rFonts w:hint="eastAsia" w:ascii="仿宋_GB2312" w:hAnsi="仿宋_GB2312" w:eastAsia="仿宋_GB2312" w:cs="仿宋_GB2312"/>
          <w:sz w:val="32"/>
          <w:szCs w:val="32"/>
          <w:highlight w:val="none"/>
          <w:lang w:val="en-US" w:eastAsia="zh-CN"/>
        </w:rPr>
        <w:t>以科技创新驱动产业升级，</w:t>
      </w:r>
      <w:r>
        <w:rPr>
          <w:rFonts w:hint="eastAsia" w:ascii="仿宋_GB2312" w:hAnsi="仿宋_GB2312" w:eastAsia="仿宋_GB2312" w:cs="仿宋_GB2312"/>
          <w:b w:val="0"/>
          <w:bCs w:val="0"/>
          <w:color w:val="auto"/>
          <w:sz w:val="32"/>
          <w:szCs w:val="32"/>
          <w:highlight w:val="none"/>
          <w:lang w:val="en-US" w:eastAsia="zh-CN"/>
        </w:rPr>
        <w:t>以模式革新拓宽市场竞争赛道、破解企业瓶颈，</w:t>
      </w:r>
      <w:r>
        <w:rPr>
          <w:rFonts w:hint="eastAsia" w:ascii="仿宋_GB2312" w:hAnsi="仿宋_GB2312" w:eastAsia="仿宋_GB2312" w:cs="仿宋_GB2312"/>
          <w:sz w:val="32"/>
          <w:szCs w:val="32"/>
          <w:highlight w:val="none"/>
          <w:lang w:val="en-US" w:eastAsia="zh-CN"/>
        </w:rPr>
        <w:t>提升企业核心竞</w:t>
      </w:r>
      <w:r>
        <w:rPr>
          <w:rFonts w:hint="eastAsia" w:ascii="仿宋_GB2312" w:hAnsi="Calibri" w:eastAsia="仿宋_GB2312" w:cs="楷体_GB2312"/>
          <w:color w:val="auto"/>
          <w:sz w:val="32"/>
          <w:szCs w:val="32"/>
          <w:highlight w:val="none"/>
          <w:lang w:val="en-US" w:eastAsia="zh-CN"/>
        </w:rPr>
        <w:t>争力</w:t>
      </w:r>
      <w:r>
        <w:rPr>
          <w:rFonts w:hint="eastAsia" w:ascii="仿宋_GB2312" w:eastAsia="仿宋_GB2312" w:cs="楷体_GB2312"/>
          <w:color w:val="auto"/>
          <w:sz w:val="32"/>
          <w:szCs w:val="32"/>
          <w:highlight w:val="none"/>
          <w:lang w:val="en-US" w:eastAsia="zh-CN"/>
        </w:rPr>
        <w:t>，</w:t>
      </w:r>
      <w:r>
        <w:rPr>
          <w:rFonts w:hint="eastAsia" w:ascii="仿宋_GB2312" w:hAnsi="Calibri" w:eastAsia="仿宋_GB2312" w:cs="楷体_GB2312"/>
          <w:b w:val="0"/>
          <w:bCs w:val="0"/>
          <w:color w:val="auto"/>
          <w:sz w:val="32"/>
          <w:szCs w:val="32"/>
          <w:highlight w:val="none"/>
          <w:lang w:val="en-US" w:eastAsia="zh-CN"/>
        </w:rPr>
        <w:t>赋能企业提质效。</w:t>
      </w:r>
    </w:p>
    <w:p w14:paraId="3A8E5981">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楷体_GB2312" w:hAnsi="楷体_GB2312" w:eastAsia="楷体_GB2312" w:cs="楷体_GB2312"/>
          <w:b/>
          <w:bCs/>
          <w:kern w:val="2"/>
          <w:sz w:val="32"/>
          <w:szCs w:val="32"/>
          <w:highlight w:val="none"/>
          <w:lang w:val="en-US" w:eastAsia="zh-CN" w:bidi="ar-SA"/>
        </w:rPr>
      </w:pPr>
      <w:r>
        <w:rPr>
          <w:rFonts w:hint="eastAsia" w:ascii="楷体_GB2312" w:hAnsi="楷体_GB2312" w:eastAsia="楷体_GB2312" w:cs="楷体_GB2312"/>
          <w:b/>
          <w:bCs/>
          <w:kern w:val="2"/>
          <w:sz w:val="32"/>
          <w:szCs w:val="32"/>
          <w:highlight w:val="none"/>
          <w:lang w:val="en-US" w:eastAsia="zh-CN" w:bidi="ar-SA"/>
        </w:rPr>
        <w:t>（三）聚焦人才建设，强化</w:t>
      </w:r>
      <w:r>
        <w:rPr>
          <w:rFonts w:hint="eastAsia" w:ascii="楷体_GB2312" w:hAnsi="楷体_GB2312" w:eastAsia="楷体_GB2312" w:cs="楷体_GB2312"/>
          <w:b/>
          <w:bCs/>
          <w:color w:val="auto"/>
          <w:kern w:val="2"/>
          <w:sz w:val="32"/>
          <w:szCs w:val="32"/>
          <w:highlight w:val="none"/>
          <w:lang w:val="en-US" w:eastAsia="zh-CN" w:bidi="ar-SA"/>
        </w:rPr>
        <w:t>激励考核，</w:t>
      </w:r>
      <w:r>
        <w:rPr>
          <w:rFonts w:hint="eastAsia" w:ascii="楷体_GB2312" w:hAnsi="楷体_GB2312" w:eastAsia="楷体_GB2312" w:cs="楷体_GB2312"/>
          <w:b/>
          <w:bCs/>
          <w:kern w:val="2"/>
          <w:sz w:val="32"/>
          <w:szCs w:val="32"/>
          <w:highlight w:val="none"/>
          <w:lang w:val="en-US" w:eastAsia="zh-CN" w:bidi="ar-SA"/>
        </w:rPr>
        <w:t>为企业高质量发展提供人才支撑</w:t>
      </w:r>
    </w:p>
    <w:p w14:paraId="708B4099">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val="0"/>
          <w:bCs w:val="0"/>
          <w:i w:val="0"/>
          <w:iCs w:val="0"/>
          <w:caps w:val="0"/>
          <w:color w:val="0F1115"/>
          <w:spacing w:val="0"/>
          <w:sz w:val="32"/>
          <w:szCs w:val="32"/>
          <w:highlight w:val="none"/>
          <w:shd w:val="clear" w:fill="FFFFFF"/>
        </w:rPr>
      </w:pPr>
      <w:r>
        <w:rPr>
          <w:rFonts w:hint="eastAsia" w:ascii="仿宋_GB2312" w:hAnsi="仿宋_GB2312" w:eastAsia="仿宋_GB2312" w:cs="仿宋_GB2312"/>
          <w:b/>
          <w:bCs/>
          <w:sz w:val="32"/>
          <w:szCs w:val="32"/>
          <w:highlight w:val="none"/>
          <w:lang w:val="en-US" w:eastAsia="zh-CN"/>
        </w:rPr>
        <w:t>一是严把选人用人关。</w:t>
      </w:r>
      <w:r>
        <w:rPr>
          <w:rFonts w:hint="eastAsia" w:ascii="仿宋_GB2312" w:hAnsi="仿宋_GB2312" w:eastAsia="仿宋_GB2312" w:cs="仿宋_GB2312"/>
          <w:b w:val="0"/>
          <w:bCs w:val="0"/>
          <w:sz w:val="32"/>
          <w:szCs w:val="32"/>
          <w:highlight w:val="none"/>
          <w:lang w:val="en-US" w:eastAsia="zh-CN"/>
        </w:rPr>
        <w:t>强化领导班子在选人用人中的主导作用，严格遵循“党管干部、党管人才”原则，严格执行公司中层干部选拔任用流程，突出政治标准，</w:t>
      </w:r>
      <w:r>
        <w:rPr>
          <w:rStyle w:val="11"/>
          <w:rFonts w:hint="eastAsia" w:ascii="仿宋_GB2312" w:hAnsi="仿宋_GB2312" w:eastAsia="仿宋_GB2312" w:cs="仿宋_GB2312"/>
          <w:b w:val="0"/>
          <w:bCs w:val="0"/>
          <w:i w:val="0"/>
          <w:iCs w:val="0"/>
          <w:caps w:val="0"/>
          <w:color w:val="0F1115"/>
          <w:spacing w:val="0"/>
          <w:sz w:val="32"/>
          <w:szCs w:val="32"/>
          <w:highlight w:val="none"/>
          <w:shd w:val="clear" w:fill="FFFFFF"/>
        </w:rPr>
        <w:t>强化选人用人全过程监督，严明组织纪律，坚决防止“带病提拔”</w:t>
      </w:r>
      <w:r>
        <w:rPr>
          <w:rStyle w:val="11"/>
          <w:rFonts w:hint="eastAsia" w:ascii="仿宋_GB2312" w:hAnsi="仿宋_GB2312" w:eastAsia="仿宋_GB2312" w:cs="仿宋_GB2312"/>
          <w:b w:val="0"/>
          <w:bCs w:val="0"/>
          <w:i w:val="0"/>
          <w:iCs w:val="0"/>
          <w:caps w:val="0"/>
          <w:color w:val="0F1115"/>
          <w:spacing w:val="0"/>
          <w:sz w:val="32"/>
          <w:szCs w:val="32"/>
          <w:highlight w:val="none"/>
          <w:shd w:val="clear" w:fill="FFFFFF"/>
          <w:lang w:eastAsia="zh-CN"/>
        </w:rPr>
        <w:t>，</w:t>
      </w:r>
      <w:r>
        <w:rPr>
          <w:rStyle w:val="11"/>
          <w:rFonts w:hint="eastAsia" w:ascii="仿宋_GB2312" w:hAnsi="仿宋_GB2312" w:eastAsia="仿宋_GB2312" w:cs="仿宋_GB2312"/>
          <w:b w:val="0"/>
          <w:bCs w:val="0"/>
          <w:i w:val="0"/>
          <w:iCs w:val="0"/>
          <w:caps w:val="0"/>
          <w:color w:val="0F1115"/>
          <w:spacing w:val="0"/>
          <w:sz w:val="32"/>
          <w:szCs w:val="32"/>
          <w:highlight w:val="none"/>
          <w:shd w:val="clear" w:fill="FFFFFF"/>
          <w:lang w:val="en-US" w:eastAsia="zh-CN"/>
        </w:rPr>
        <w:t>严把选人用人关，</w:t>
      </w:r>
      <w:r>
        <w:rPr>
          <w:rFonts w:hint="eastAsia" w:ascii="仿宋_GB2312" w:hAnsi="仿宋_GB2312" w:eastAsia="仿宋_GB2312" w:cs="仿宋_GB2312"/>
          <w:b w:val="0"/>
          <w:bCs w:val="0"/>
          <w:sz w:val="32"/>
          <w:szCs w:val="32"/>
          <w:highlight w:val="none"/>
          <w:lang w:val="en-US" w:eastAsia="zh-CN"/>
        </w:rPr>
        <w:t>确保选拔出的干部忠诚干净担当。</w:t>
      </w:r>
      <w:r>
        <w:rPr>
          <w:rFonts w:hint="eastAsia" w:ascii="仿宋_GB2312" w:hAnsi="仿宋_GB2312" w:eastAsia="仿宋_GB2312" w:cs="仿宋_GB2312"/>
          <w:b w:val="0"/>
          <w:bCs w:val="0"/>
          <w:kern w:val="2"/>
          <w:sz w:val="32"/>
          <w:szCs w:val="32"/>
          <w:highlight w:val="none"/>
          <w:lang w:val="en-US" w:eastAsia="zh-CN" w:bidi="ar-SA"/>
        </w:rPr>
        <w:t>全面推行管理人员竞争上岗，刚性实施经理层任期制与契约化管理，确保考核精准、兑现严格，真正实现“能上能下”。</w:t>
      </w:r>
      <w:r>
        <w:rPr>
          <w:rFonts w:hint="eastAsia" w:ascii="仿宋_GB2312" w:hAnsi="仿宋_GB2312" w:eastAsia="仿宋_GB2312" w:cs="仿宋_GB2312"/>
          <w:b w:val="0"/>
          <w:bCs w:val="0"/>
          <w:i w:val="0"/>
          <w:iCs w:val="0"/>
          <w:caps w:val="0"/>
          <w:color w:val="auto"/>
          <w:spacing w:val="0"/>
          <w:sz w:val="32"/>
          <w:szCs w:val="32"/>
          <w:highlight w:val="none"/>
          <w:shd w:val="clear" w:fill="auto"/>
        </w:rPr>
        <w:t>健全并严格执行</w:t>
      </w:r>
      <w:r>
        <w:rPr>
          <w:rStyle w:val="11"/>
          <w:rFonts w:hint="eastAsia" w:ascii="仿宋_GB2312" w:hAnsi="仿宋_GB2312" w:eastAsia="仿宋_GB2312" w:cs="仿宋_GB2312"/>
          <w:b w:val="0"/>
          <w:bCs w:val="0"/>
          <w:i w:val="0"/>
          <w:iCs w:val="0"/>
          <w:caps w:val="0"/>
          <w:color w:val="auto"/>
          <w:spacing w:val="0"/>
          <w:sz w:val="32"/>
          <w:szCs w:val="32"/>
          <w:highlight w:val="none"/>
          <w:shd w:val="clear" w:fill="auto"/>
        </w:rPr>
        <w:t>项目经理选聘</w:t>
      </w:r>
      <w:r>
        <w:rPr>
          <w:rStyle w:val="11"/>
          <w:rFonts w:hint="eastAsia" w:ascii="仿宋_GB2312" w:hAnsi="仿宋_GB2312" w:eastAsia="仿宋_GB2312" w:cs="仿宋_GB2312"/>
          <w:b w:val="0"/>
          <w:bCs w:val="0"/>
          <w:i w:val="0"/>
          <w:iCs w:val="0"/>
          <w:caps w:val="0"/>
          <w:color w:val="auto"/>
          <w:spacing w:val="0"/>
          <w:sz w:val="32"/>
          <w:szCs w:val="32"/>
          <w:highlight w:val="none"/>
          <w:shd w:val="clear"/>
          <w:lang w:eastAsia="zh-CN"/>
        </w:rPr>
        <w:t>制度</w:t>
      </w:r>
      <w:r>
        <w:rPr>
          <w:rFonts w:hint="eastAsia" w:ascii="仿宋_GB2312" w:hAnsi="仿宋_GB2312" w:eastAsia="仿宋_GB2312" w:cs="仿宋_GB2312"/>
          <w:i w:val="0"/>
          <w:iCs w:val="0"/>
          <w:caps w:val="0"/>
          <w:color w:val="auto"/>
          <w:spacing w:val="0"/>
          <w:sz w:val="32"/>
          <w:szCs w:val="32"/>
          <w:highlight w:val="none"/>
          <w:shd w:val="clear" w:fill="auto"/>
        </w:rPr>
        <w:t>，</w:t>
      </w:r>
      <w:r>
        <w:rPr>
          <w:rFonts w:hint="eastAsia" w:ascii="仿宋_GB2312" w:hAnsi="仿宋_GB2312" w:eastAsia="仿宋_GB2312" w:cs="仿宋_GB2312"/>
          <w:i w:val="0"/>
          <w:iCs w:val="0"/>
          <w:caps w:val="0"/>
          <w:spacing w:val="0"/>
          <w:sz w:val="32"/>
          <w:szCs w:val="32"/>
          <w:highlight w:val="none"/>
          <w:shd w:val="clear"/>
          <w:lang w:val="en-US" w:eastAsia="zh-CN"/>
        </w:rPr>
        <w:t>严格落实</w:t>
      </w:r>
      <w:r>
        <w:rPr>
          <w:rFonts w:hint="eastAsia" w:ascii="仿宋_GB2312" w:hAnsi="仿宋_GB2312" w:eastAsia="仿宋_GB2312" w:cs="仿宋_GB2312"/>
          <w:i w:val="0"/>
          <w:iCs w:val="0"/>
          <w:caps w:val="0"/>
          <w:color w:val="auto"/>
          <w:spacing w:val="0"/>
          <w:sz w:val="32"/>
          <w:szCs w:val="32"/>
          <w:highlight w:val="none"/>
          <w:shd w:val="clear" w:fill="auto"/>
        </w:rPr>
        <w:t>项目经理</w:t>
      </w:r>
      <w:r>
        <w:rPr>
          <w:rFonts w:hint="eastAsia" w:ascii="仿宋_GB2312" w:hAnsi="仿宋_GB2312" w:eastAsia="仿宋_GB2312" w:cs="仿宋_GB2312"/>
          <w:i w:val="0"/>
          <w:iCs w:val="0"/>
          <w:caps w:val="0"/>
          <w:color w:val="auto"/>
          <w:spacing w:val="0"/>
          <w:sz w:val="32"/>
          <w:szCs w:val="32"/>
          <w:highlight w:val="none"/>
          <w:shd w:val="clear" w:fill="auto"/>
          <w:lang w:val="en-US" w:eastAsia="zh-CN"/>
        </w:rPr>
        <w:t>及核心岗位的</w:t>
      </w:r>
      <w:r>
        <w:rPr>
          <w:rFonts w:hint="eastAsia" w:ascii="仿宋_GB2312" w:hAnsi="仿宋_GB2312" w:eastAsia="仿宋_GB2312" w:cs="仿宋_GB2312"/>
          <w:i w:val="0"/>
          <w:iCs w:val="0"/>
          <w:caps w:val="0"/>
          <w:color w:val="auto"/>
          <w:spacing w:val="0"/>
          <w:sz w:val="32"/>
          <w:szCs w:val="32"/>
          <w:highlight w:val="none"/>
          <w:shd w:val="clear" w:fill="auto"/>
        </w:rPr>
        <w:t>执业资格管理</w:t>
      </w:r>
      <w:r>
        <w:rPr>
          <w:rFonts w:hint="eastAsia" w:ascii="仿宋_GB2312" w:hAnsi="仿宋_GB2312" w:eastAsia="仿宋_GB2312" w:cs="仿宋_GB2312"/>
          <w:i w:val="0"/>
          <w:iCs w:val="0"/>
          <w:caps w:val="0"/>
          <w:color w:val="auto"/>
          <w:spacing w:val="0"/>
          <w:sz w:val="32"/>
          <w:szCs w:val="32"/>
          <w:highlight w:val="none"/>
          <w:shd w:val="clear" w:fill="auto"/>
          <w:lang w:eastAsia="zh-CN"/>
        </w:rPr>
        <w:t>，</w:t>
      </w:r>
      <w:r>
        <w:rPr>
          <w:rFonts w:hint="eastAsia" w:ascii="仿宋_GB2312" w:hAnsi="仿宋_GB2312" w:eastAsia="仿宋_GB2312" w:cs="仿宋_GB2312"/>
          <w:i w:val="0"/>
          <w:iCs w:val="0"/>
          <w:caps w:val="0"/>
          <w:color w:val="auto"/>
          <w:spacing w:val="0"/>
          <w:sz w:val="32"/>
          <w:szCs w:val="32"/>
          <w:highlight w:val="none"/>
          <w:shd w:val="clear" w:fill="auto"/>
          <w:lang w:val="en-US" w:eastAsia="zh-CN"/>
        </w:rPr>
        <w:t>实现应聘尽聘。</w:t>
      </w:r>
      <w:r>
        <w:rPr>
          <w:rStyle w:val="11"/>
          <w:rFonts w:hint="eastAsia" w:ascii="仿宋_GB2312" w:hAnsi="仿宋_GB2312" w:eastAsia="仿宋_GB2312" w:cs="仿宋_GB2312"/>
          <w:b w:val="0"/>
          <w:bCs w:val="0"/>
          <w:i w:val="0"/>
          <w:iCs w:val="0"/>
          <w:caps w:val="0"/>
          <w:color w:val="0F1115"/>
          <w:spacing w:val="0"/>
          <w:sz w:val="32"/>
          <w:szCs w:val="32"/>
          <w:highlight w:val="none"/>
          <w:shd w:val="clear" w:fill="FFFFFF"/>
        </w:rPr>
        <w:t>注重加强纪检监察等监督干部队伍建设，选拔敢于坚持原则、熟悉业务、清正廉洁的干部充实监督岗位。</w:t>
      </w:r>
    </w:p>
    <w:p w14:paraId="18A016B6">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二是健全薪酬激励机制。</w:t>
      </w:r>
      <w:r>
        <w:rPr>
          <w:rFonts w:hint="eastAsia" w:ascii="仿宋_GB2312" w:hAnsi="仿宋_GB2312" w:eastAsia="仿宋_GB2312" w:cs="仿宋_GB2312"/>
          <w:b w:val="0"/>
          <w:bCs w:val="0"/>
          <w:kern w:val="2"/>
          <w:sz w:val="32"/>
          <w:szCs w:val="32"/>
          <w:highlight w:val="none"/>
          <w:lang w:val="en-US" w:eastAsia="zh-CN" w:bidi="ar-SA"/>
        </w:rPr>
        <w:t>深化薪酬与绩效考核改革，构建公司机关与项目一线协同联动的一体化激励体系。牢固坚持“效增薪增、效减薪减”原则，强化个人绩效与组织目标的紧密关联</w:t>
      </w:r>
      <w:r>
        <w:rPr>
          <w:rFonts w:hint="eastAsia" w:ascii="仿宋_GB2312" w:hAnsi="仿宋_GB2312" w:eastAsia="仿宋_GB2312" w:cs="仿宋_GB2312"/>
          <w:b w:val="0"/>
          <w:bCs w:val="0"/>
          <w:sz w:val="32"/>
          <w:szCs w:val="32"/>
          <w:highlight w:val="none"/>
          <w:lang w:val="en-US" w:eastAsia="zh-CN"/>
        </w:rPr>
        <w:t>，激发员工干事创业内生动力。</w:t>
      </w:r>
      <w:r>
        <w:rPr>
          <w:rFonts w:hint="eastAsia" w:ascii="仿宋_GB2312" w:hAnsi="仿宋_GB2312" w:eastAsia="仿宋_GB2312" w:cs="仿宋_GB2312"/>
          <w:b w:val="0"/>
          <w:bCs w:val="0"/>
          <w:kern w:val="2"/>
          <w:sz w:val="32"/>
          <w:szCs w:val="32"/>
          <w:highlight w:val="none"/>
          <w:lang w:val="en-US" w:eastAsia="zh-CN" w:bidi="ar-SA"/>
        </w:rPr>
        <w:t>通过一体化晋升通道，打通人才晋升壁垒，全面推行“一岗一表”精准考核，强化结果在薪酬分配、晋升发展中的刚性运用。在严格管控工资总额的基础上，推动资源向关键紧缺人才、一线艰苦岗位和价值创造团队倾斜，并搭建多通道发展路径，让贡献者有回报、有舞台。</w:t>
      </w:r>
    </w:p>
    <w:p w14:paraId="5D767DEB">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kern w:val="2"/>
          <w:sz w:val="32"/>
          <w:szCs w:val="32"/>
          <w:highlight w:val="none"/>
          <w:lang w:val="en-US" w:eastAsia="zh-CN" w:bidi="ar-SA"/>
        </w:rPr>
        <w:t>三是强化引育并举</w:t>
      </w:r>
      <w:r>
        <w:rPr>
          <w:rFonts w:hint="eastAsia" w:ascii="仿宋_GB2312" w:hAnsi="Calibri" w:eastAsia="仿宋_GB2312" w:cs="仿宋_GB2312"/>
          <w:snapToGrid w:val="0"/>
          <w:sz w:val="32"/>
          <w:szCs w:val="32"/>
          <w:highlight w:val="none"/>
          <w:lang w:val="en-US" w:eastAsia="zh-CN"/>
        </w:rPr>
        <w:t>。</w:t>
      </w:r>
      <w:r>
        <w:rPr>
          <w:rFonts w:hint="eastAsia" w:ascii="仿宋_GB2312" w:hAnsi="仿宋_GB2312" w:eastAsia="仿宋_GB2312" w:cs="仿宋_GB2312"/>
          <w:b w:val="0"/>
          <w:bCs w:val="0"/>
          <w:sz w:val="32"/>
          <w:szCs w:val="32"/>
          <w:highlight w:val="none"/>
          <w:lang w:val="en-US" w:eastAsia="zh-CN"/>
        </w:rPr>
        <w:t>立足公司战略发展布局，科学制定“十五五”人才资源规划，</w:t>
      </w:r>
      <w:r>
        <w:rPr>
          <w:rFonts w:hint="eastAsia" w:ascii="仿宋_GB2312" w:hAnsi="仿宋_GB2312" w:eastAsia="仿宋_GB2312" w:cs="仿宋_GB2312"/>
          <w:b w:val="0"/>
          <w:bCs w:val="0"/>
          <w:kern w:val="2"/>
          <w:sz w:val="32"/>
          <w:szCs w:val="32"/>
          <w:highlight w:val="none"/>
          <w:lang w:val="en-US" w:eastAsia="zh-CN" w:bidi="ar-SA"/>
        </w:rPr>
        <w:t>坚持校招与社招并进，拓展与高校、专业机构合作，积极探索市场化选聘、职业经理人等多元化引才模式，</w:t>
      </w:r>
      <w:r>
        <w:rPr>
          <w:rFonts w:hint="eastAsia" w:ascii="仿宋_GB2312" w:hAnsi="仿宋_GB2312" w:eastAsia="仿宋_GB2312" w:cs="仿宋_GB2312"/>
          <w:b w:val="0"/>
          <w:bCs w:val="0"/>
          <w:sz w:val="32"/>
          <w:szCs w:val="32"/>
          <w:highlight w:val="none"/>
          <w:lang w:val="en-US" w:eastAsia="zh-CN"/>
        </w:rPr>
        <w:t>从源头上严把人才入口关，</w:t>
      </w:r>
      <w:r>
        <w:rPr>
          <w:rFonts w:hint="eastAsia" w:ascii="仿宋_GB2312" w:hAnsi="仿宋_GB2312" w:eastAsia="仿宋_GB2312" w:cs="仿宋_GB2312"/>
          <w:b w:val="0"/>
          <w:bCs w:val="0"/>
          <w:kern w:val="2"/>
          <w:sz w:val="32"/>
          <w:szCs w:val="32"/>
          <w:highlight w:val="none"/>
          <w:lang w:val="en-US" w:eastAsia="zh-CN" w:bidi="ar-SA"/>
        </w:rPr>
        <w:t>重点加大对水利水电、道路桥梁、房地产开发等高层次、急需紧缺专业人才的引进力度，</w:t>
      </w:r>
      <w:r>
        <w:rPr>
          <w:rFonts w:hint="eastAsia" w:ascii="仿宋_GB2312" w:hAnsi="仿宋_GB2312" w:eastAsia="仿宋_GB2312" w:cs="仿宋_GB2312"/>
          <w:b w:val="0"/>
          <w:bCs w:val="0"/>
          <w:sz w:val="32"/>
          <w:szCs w:val="32"/>
          <w:highlight w:val="none"/>
          <w:lang w:val="en-US" w:eastAsia="zh-CN"/>
        </w:rPr>
        <w:t>确保人才规划与企业战略同频共振、同向发力。</w:t>
      </w:r>
      <w:r>
        <w:rPr>
          <w:rFonts w:hint="eastAsia" w:ascii="仿宋_GB2312" w:hAnsi="仿宋_GB2312" w:eastAsia="仿宋_GB2312" w:cs="仿宋_GB2312"/>
          <w:i w:val="0"/>
          <w:iCs w:val="0"/>
          <w:caps w:val="0"/>
          <w:color w:val="auto"/>
          <w:spacing w:val="0"/>
          <w:sz w:val="32"/>
          <w:szCs w:val="32"/>
          <w:highlight w:val="none"/>
          <w:shd w:val="clear" w:fill="auto"/>
        </w:rPr>
        <w:t>针对</w:t>
      </w:r>
      <w:r>
        <w:rPr>
          <w:rFonts w:hint="eastAsia" w:ascii="仿宋_GB2312" w:hAnsi="仿宋_GB2312" w:eastAsia="仿宋_GB2312" w:cs="仿宋_GB2312"/>
          <w:i w:val="0"/>
          <w:iCs w:val="0"/>
          <w:caps w:val="0"/>
          <w:color w:val="auto"/>
          <w:spacing w:val="0"/>
          <w:sz w:val="32"/>
          <w:szCs w:val="32"/>
          <w:highlight w:val="none"/>
          <w:shd w:val="clear" w:fill="auto"/>
          <w:lang w:val="en-US" w:eastAsia="zh-CN"/>
        </w:rPr>
        <w:t>领导班子、</w:t>
      </w:r>
      <w:r>
        <w:rPr>
          <w:rFonts w:hint="eastAsia" w:ascii="仿宋_GB2312" w:hAnsi="仿宋_GB2312" w:eastAsia="仿宋_GB2312" w:cs="仿宋_GB2312"/>
          <w:i w:val="0"/>
          <w:iCs w:val="0"/>
          <w:caps w:val="0"/>
          <w:color w:val="auto"/>
          <w:spacing w:val="0"/>
          <w:sz w:val="32"/>
          <w:szCs w:val="32"/>
          <w:highlight w:val="none"/>
          <w:shd w:val="clear" w:fill="auto"/>
        </w:rPr>
        <w:t>项目经理、技术专家</w:t>
      </w:r>
      <w:r>
        <w:rPr>
          <w:rFonts w:hint="eastAsia" w:ascii="仿宋_GB2312" w:hAnsi="仿宋_GB2312" w:eastAsia="仿宋_GB2312" w:cs="仿宋_GB2312"/>
          <w:i w:val="0"/>
          <w:iCs w:val="0"/>
          <w:caps w:val="0"/>
          <w:color w:val="auto"/>
          <w:spacing w:val="0"/>
          <w:sz w:val="32"/>
          <w:szCs w:val="32"/>
          <w:highlight w:val="none"/>
          <w:shd w:val="clear" w:fill="auto"/>
          <w:lang w:eastAsia="zh-CN"/>
        </w:rPr>
        <w:t>、</w:t>
      </w:r>
      <w:r>
        <w:rPr>
          <w:rFonts w:hint="eastAsia" w:ascii="仿宋_GB2312" w:hAnsi="仿宋_GB2312" w:eastAsia="仿宋_GB2312" w:cs="仿宋_GB2312"/>
          <w:i w:val="0"/>
          <w:iCs w:val="0"/>
          <w:caps w:val="0"/>
          <w:color w:val="auto"/>
          <w:spacing w:val="0"/>
          <w:sz w:val="32"/>
          <w:szCs w:val="32"/>
          <w:highlight w:val="none"/>
          <w:shd w:val="clear" w:fill="auto"/>
        </w:rPr>
        <w:t>党务骨干等核心群体，</w:t>
      </w:r>
      <w:r>
        <w:rPr>
          <w:rFonts w:hint="eastAsia" w:ascii="仿宋_GB2312" w:hAnsi="仿宋_GB2312" w:eastAsia="仿宋_GB2312" w:cs="仿宋_GB2312"/>
          <w:i w:val="0"/>
          <w:iCs w:val="0"/>
          <w:caps w:val="0"/>
          <w:color w:val="auto"/>
          <w:spacing w:val="0"/>
          <w:sz w:val="32"/>
          <w:szCs w:val="32"/>
          <w:highlight w:val="none"/>
          <w:shd w:val="clear" w:fill="auto"/>
          <w:lang w:val="en-US" w:eastAsia="zh-CN"/>
        </w:rPr>
        <w:t>分层分类</w:t>
      </w:r>
      <w:r>
        <w:rPr>
          <w:rFonts w:hint="eastAsia" w:ascii="仿宋_GB2312" w:hAnsi="仿宋_GB2312" w:eastAsia="仿宋_GB2312" w:cs="仿宋_GB2312"/>
          <w:i w:val="0"/>
          <w:iCs w:val="0"/>
          <w:caps w:val="0"/>
          <w:color w:val="auto"/>
          <w:spacing w:val="0"/>
          <w:sz w:val="32"/>
          <w:szCs w:val="32"/>
          <w:highlight w:val="none"/>
          <w:shd w:val="clear" w:fill="auto"/>
        </w:rPr>
        <w:t>定制专项</w:t>
      </w:r>
      <w:r>
        <w:rPr>
          <w:rFonts w:hint="eastAsia" w:ascii="仿宋_GB2312" w:hAnsi="仿宋_GB2312" w:eastAsia="仿宋_GB2312" w:cs="仿宋_GB2312"/>
          <w:i w:val="0"/>
          <w:iCs w:val="0"/>
          <w:caps w:val="0"/>
          <w:color w:val="auto"/>
          <w:spacing w:val="0"/>
          <w:sz w:val="32"/>
          <w:szCs w:val="32"/>
          <w:highlight w:val="none"/>
          <w:shd w:val="clear" w:fill="auto"/>
          <w:lang w:val="en-US" w:eastAsia="zh-CN"/>
        </w:rPr>
        <w:t>培训</w:t>
      </w:r>
      <w:r>
        <w:rPr>
          <w:rFonts w:hint="eastAsia" w:ascii="仿宋_GB2312" w:hAnsi="仿宋_GB2312" w:eastAsia="仿宋_GB2312" w:cs="仿宋_GB2312"/>
          <w:i w:val="0"/>
          <w:iCs w:val="0"/>
          <w:caps w:val="0"/>
          <w:color w:val="auto"/>
          <w:spacing w:val="0"/>
          <w:sz w:val="32"/>
          <w:szCs w:val="32"/>
          <w:highlight w:val="none"/>
          <w:shd w:val="clear" w:fill="auto"/>
        </w:rPr>
        <w:t>赋能</w:t>
      </w:r>
      <w:r>
        <w:rPr>
          <w:rFonts w:hint="eastAsia" w:ascii="仿宋_GB2312" w:hAnsi="仿宋_GB2312" w:eastAsia="仿宋_GB2312" w:cs="仿宋_GB2312"/>
          <w:i w:val="0"/>
          <w:iCs w:val="0"/>
          <w:caps w:val="0"/>
          <w:color w:val="auto"/>
          <w:spacing w:val="0"/>
          <w:sz w:val="32"/>
          <w:szCs w:val="32"/>
          <w:highlight w:val="none"/>
          <w:shd w:val="clear" w:fill="auto"/>
          <w:lang w:val="en-US" w:eastAsia="zh-CN"/>
        </w:rPr>
        <w:t>计划并实施</w:t>
      </w:r>
      <w:r>
        <w:rPr>
          <w:rFonts w:hint="eastAsia" w:ascii="仿宋_GB2312" w:hAnsi="仿宋_GB2312" w:eastAsia="仿宋_GB2312" w:cs="仿宋_GB2312"/>
          <w:i w:val="0"/>
          <w:iCs w:val="0"/>
          <w:caps w:val="0"/>
          <w:color w:val="auto"/>
          <w:spacing w:val="0"/>
          <w:sz w:val="32"/>
          <w:szCs w:val="32"/>
          <w:highlight w:val="none"/>
          <w:shd w:val="clear" w:fill="auto"/>
          <w:lang w:eastAsia="zh-CN"/>
        </w:rPr>
        <w:t>，</w:t>
      </w:r>
      <w:r>
        <w:rPr>
          <w:rFonts w:hint="eastAsia" w:ascii="仿宋_GB2312" w:hAnsi="仿宋_GB2312" w:eastAsia="仿宋_GB2312" w:cs="仿宋_GB2312"/>
          <w:b w:val="0"/>
          <w:bCs w:val="0"/>
          <w:kern w:val="2"/>
          <w:sz w:val="32"/>
          <w:szCs w:val="32"/>
          <w:highlight w:val="none"/>
          <w:lang w:val="en-US" w:eastAsia="zh-CN" w:bidi="ar-SA"/>
        </w:rPr>
        <w:t>抓好</w:t>
      </w:r>
      <w:r>
        <w:rPr>
          <w:rFonts w:hint="eastAsia" w:ascii="仿宋_GB2312" w:hAnsi="仿宋_GB2312" w:eastAsia="仿宋_GB2312" w:cs="仿宋_GB2312"/>
          <w:b w:val="0"/>
          <w:bCs w:val="0"/>
          <w:sz w:val="32"/>
          <w:szCs w:val="32"/>
          <w:highlight w:val="none"/>
          <w:lang w:val="en-US" w:eastAsia="zh-CN"/>
        </w:rPr>
        <w:t>党务人员“双向培养”及</w:t>
      </w:r>
      <w:r>
        <w:rPr>
          <w:rFonts w:hint="eastAsia" w:ascii="仿宋_GB2312" w:hAnsi="仿宋_GB2312" w:eastAsia="仿宋_GB2312" w:cs="仿宋_GB2312"/>
          <w:b w:val="0"/>
          <w:bCs w:val="0"/>
          <w:kern w:val="2"/>
          <w:sz w:val="32"/>
          <w:szCs w:val="32"/>
          <w:highlight w:val="none"/>
          <w:lang w:val="en-US" w:eastAsia="zh-CN" w:bidi="ar-SA"/>
        </w:rPr>
        <w:t>后备人才库建设，</w:t>
      </w:r>
      <w:r>
        <w:rPr>
          <w:rFonts w:hint="eastAsia" w:ascii="仿宋_GB2312" w:hAnsi="仿宋_GB2312" w:eastAsia="仿宋_GB2312" w:cs="仿宋_GB2312"/>
          <w:b w:val="0"/>
          <w:bCs w:val="0"/>
          <w:sz w:val="32"/>
          <w:szCs w:val="32"/>
          <w:highlight w:val="none"/>
          <w:lang w:val="en-US" w:eastAsia="zh-CN"/>
        </w:rPr>
        <w:t>打造“政治强、业务精、作风实”的高素质人才队伍。</w:t>
      </w:r>
    </w:p>
    <w:p w14:paraId="3CF4C8CD">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kern w:val="2"/>
          <w:sz w:val="32"/>
          <w:szCs w:val="32"/>
          <w:highlight w:val="none"/>
          <w:lang w:val="en-US" w:eastAsia="zh-CN" w:bidi="ar-SA"/>
        </w:rPr>
        <w:t>（四）</w:t>
      </w:r>
      <w:r>
        <w:rPr>
          <w:rFonts w:hint="eastAsia" w:ascii="楷体_GB2312" w:hAnsi="楷体_GB2312" w:eastAsia="楷体_GB2312" w:cs="楷体_GB2312"/>
          <w:b/>
          <w:bCs/>
          <w:kern w:val="2"/>
          <w:sz w:val="32"/>
          <w:szCs w:val="32"/>
          <w:highlight w:val="none"/>
          <w:lang w:val="en-US" w:eastAsia="zh-CN" w:bidi="ar-SA"/>
        </w:rPr>
        <w:t>压实全面从严治党责任，健全廉洁风险防控体系，营造崇尚廉洁的政治生态</w:t>
      </w:r>
    </w:p>
    <w:p w14:paraId="5CB4328F">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一是</w:t>
      </w:r>
      <w:r>
        <w:rPr>
          <w:rFonts w:hint="default" w:ascii="仿宋_GB2312" w:hAnsi="仿宋_GB2312" w:eastAsia="仿宋_GB2312" w:cs="仿宋_GB2312"/>
          <w:b/>
          <w:bCs/>
          <w:sz w:val="32"/>
          <w:szCs w:val="32"/>
          <w:highlight w:val="none"/>
          <w:lang w:val="en-US" w:eastAsia="zh-CN"/>
        </w:rPr>
        <w:t>深化作风建设</w:t>
      </w:r>
      <w:r>
        <w:rPr>
          <w:rFonts w:hint="eastAsia" w:ascii="仿宋_GB2312" w:hAnsi="仿宋_GB2312" w:eastAsia="仿宋_GB2312" w:cs="仿宋_GB2312"/>
          <w:b/>
          <w:bCs/>
          <w:sz w:val="32"/>
          <w:szCs w:val="32"/>
          <w:highlight w:val="none"/>
          <w:lang w:val="en-US" w:eastAsia="zh-CN"/>
        </w:rPr>
        <w:t>。</w:t>
      </w:r>
      <w:r>
        <w:rPr>
          <w:rFonts w:hint="eastAsia" w:ascii="仿宋_GB2312" w:hAnsi="仿宋_GB2312" w:eastAsia="仿宋_GB2312" w:cs="仿宋_GB2312"/>
          <w:sz w:val="32"/>
          <w:szCs w:val="32"/>
          <w:highlight w:val="none"/>
        </w:rPr>
        <w:t>推动全面从严治党向纵深发展，加强对分管领域党风廉政建设的研究部署和监督检查，压实基层党组织管党治党责任</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 w:val="0"/>
          <w:bCs w:val="0"/>
          <w:sz w:val="32"/>
          <w:szCs w:val="32"/>
          <w:highlight w:val="none"/>
          <w:lang w:val="en-US" w:eastAsia="zh-CN"/>
        </w:rPr>
        <w:t>以“开门教育”为契机</w:t>
      </w:r>
      <w:r>
        <w:rPr>
          <w:rFonts w:hint="default" w:ascii="仿宋_GB2312" w:hAnsi="仿宋_GB2312" w:eastAsia="仿宋_GB2312" w:cs="仿宋_GB2312"/>
          <w:b w:val="0"/>
          <w:bCs w:val="0"/>
          <w:sz w:val="32"/>
          <w:szCs w:val="32"/>
          <w:highlight w:val="none"/>
          <w:lang w:val="en-US" w:eastAsia="zh-CN"/>
        </w:rPr>
        <w:t>常态化开展作风建设专项整治，坚决纠治“四风”隐形变异问题。建立领导干部基层调研常态化机制，</w:t>
      </w:r>
      <w:r>
        <w:rPr>
          <w:rFonts w:hint="eastAsia" w:ascii="仿宋_GB2312" w:hAnsi="仿宋_GB2312" w:eastAsia="仿宋_GB2312" w:cs="仿宋_GB2312"/>
          <w:b w:val="0"/>
          <w:bCs w:val="0"/>
          <w:sz w:val="32"/>
          <w:szCs w:val="32"/>
          <w:highlight w:val="none"/>
          <w:lang w:val="en-US" w:eastAsia="zh-CN"/>
        </w:rPr>
        <w:t>倾听解决职工急难愁盼问题。</w:t>
      </w:r>
      <w:r>
        <w:rPr>
          <w:rFonts w:hint="default" w:ascii="仿宋_GB2312" w:hAnsi="仿宋_GB2312" w:eastAsia="仿宋_GB2312" w:cs="仿宋_GB2312"/>
          <w:b w:val="0"/>
          <w:bCs w:val="0"/>
          <w:sz w:val="32"/>
          <w:szCs w:val="32"/>
          <w:highlight w:val="none"/>
          <w:lang w:val="en-US" w:eastAsia="zh-CN"/>
        </w:rPr>
        <w:t>持续拧紧中央八项规定精神“</w:t>
      </w:r>
      <w:r>
        <w:rPr>
          <w:rFonts w:hint="eastAsia" w:ascii="仿宋_GB2312" w:hAnsi="仿宋_GB2312" w:eastAsia="仿宋_GB2312" w:cs="仿宋_GB2312"/>
          <w:b w:val="0"/>
          <w:bCs w:val="0"/>
          <w:sz w:val="32"/>
          <w:szCs w:val="32"/>
          <w:highlight w:val="none"/>
          <w:lang w:val="en-US" w:eastAsia="zh-CN"/>
        </w:rPr>
        <w:t>总开关</w:t>
      </w:r>
      <w:r>
        <w:rPr>
          <w:rFonts w:hint="default" w:ascii="仿宋_GB2312" w:hAnsi="仿宋_GB2312" w:eastAsia="仿宋_GB2312" w:cs="仿宋_GB2312"/>
          <w:b w:val="0"/>
          <w:bCs w:val="0"/>
          <w:sz w:val="32"/>
          <w:szCs w:val="32"/>
          <w:highlight w:val="none"/>
          <w:lang w:val="en-US" w:eastAsia="zh-CN"/>
        </w:rPr>
        <w:t>”</w:t>
      </w:r>
      <w:r>
        <w:rPr>
          <w:rFonts w:hint="eastAsia" w:ascii="仿宋_GB2312" w:hAnsi="仿宋_GB2312" w:eastAsia="仿宋_GB2312" w:cs="仿宋_GB2312"/>
          <w:b w:val="0"/>
          <w:bCs w:val="0"/>
          <w:sz w:val="32"/>
          <w:szCs w:val="32"/>
          <w:highlight w:val="none"/>
          <w:lang w:val="en-US" w:eastAsia="zh-CN"/>
        </w:rPr>
        <w:t>强化对领导班子及关键岗位的监督</w:t>
      </w:r>
      <w:r>
        <w:rPr>
          <w:rFonts w:hint="default" w:ascii="仿宋_GB2312" w:hAnsi="仿宋_GB2312" w:eastAsia="仿宋_GB2312" w:cs="仿宋_GB2312"/>
          <w:b w:val="0"/>
          <w:bCs w:val="0"/>
          <w:sz w:val="32"/>
          <w:szCs w:val="32"/>
          <w:highlight w:val="none"/>
          <w:lang w:val="en-US" w:eastAsia="zh-CN"/>
        </w:rPr>
        <w:t>，</w:t>
      </w:r>
      <w:r>
        <w:rPr>
          <w:rFonts w:hint="eastAsia" w:ascii="仿宋_GB2312" w:hAnsi="仿宋_GB2312" w:eastAsia="仿宋_GB2312" w:cs="仿宋_GB2312"/>
          <w:i w:val="0"/>
          <w:iCs w:val="0"/>
          <w:caps w:val="0"/>
          <w:color w:val="auto"/>
          <w:spacing w:val="0"/>
          <w:sz w:val="32"/>
          <w:szCs w:val="32"/>
          <w:highlight w:val="none"/>
          <w:shd w:val="clear" w:fill="auto"/>
        </w:rPr>
        <w:t>将</w:t>
      </w:r>
      <w:r>
        <w:rPr>
          <w:rStyle w:val="11"/>
          <w:rFonts w:hint="eastAsia" w:ascii="仿宋_GB2312" w:hAnsi="仿宋_GB2312" w:eastAsia="仿宋_GB2312" w:cs="仿宋_GB2312"/>
          <w:b w:val="0"/>
          <w:bCs w:val="0"/>
          <w:i w:val="0"/>
          <w:iCs w:val="0"/>
          <w:caps w:val="0"/>
          <w:color w:val="0F1115"/>
          <w:spacing w:val="0"/>
          <w:sz w:val="32"/>
          <w:szCs w:val="32"/>
          <w:highlight w:val="none"/>
          <w:shd w:val="clear" w:fill="FFFFFF"/>
        </w:rPr>
        <w:t>安全生产、依法合规、廉洁从业</w:t>
      </w:r>
      <w:r>
        <w:rPr>
          <w:rFonts w:hint="eastAsia" w:ascii="仿宋_GB2312" w:hAnsi="仿宋_GB2312" w:eastAsia="仿宋_GB2312" w:cs="仿宋_GB2312"/>
          <w:i w:val="0"/>
          <w:iCs w:val="0"/>
          <w:caps w:val="0"/>
          <w:color w:val="auto"/>
          <w:spacing w:val="0"/>
          <w:sz w:val="32"/>
          <w:szCs w:val="32"/>
          <w:highlight w:val="none"/>
          <w:shd w:val="clear" w:fill="auto"/>
        </w:rPr>
        <w:t>作为不可动摇的底线红线</w:t>
      </w:r>
      <w:r>
        <w:rPr>
          <w:rFonts w:hint="eastAsia" w:ascii="仿宋_GB2312" w:hAnsi="仿宋_GB2312" w:eastAsia="仿宋_GB2312" w:cs="仿宋_GB2312"/>
          <w:i w:val="0"/>
          <w:iCs w:val="0"/>
          <w:caps w:val="0"/>
          <w:color w:val="auto"/>
          <w:spacing w:val="0"/>
          <w:sz w:val="32"/>
          <w:szCs w:val="32"/>
          <w:highlight w:val="none"/>
          <w:shd w:val="clear" w:fill="auto"/>
          <w:lang w:eastAsia="zh-CN"/>
        </w:rPr>
        <w:t>，</w:t>
      </w:r>
      <w:r>
        <w:rPr>
          <w:rFonts w:hint="eastAsia" w:ascii="仿宋_GB2312" w:hAnsi="仿宋_GB2312" w:eastAsia="仿宋_GB2312" w:cs="仿宋_GB2312"/>
          <w:b w:val="0"/>
          <w:bCs w:val="0"/>
          <w:sz w:val="32"/>
          <w:szCs w:val="32"/>
          <w:highlight w:val="none"/>
          <w:lang w:val="en-US" w:eastAsia="zh-CN"/>
        </w:rPr>
        <w:t>真正将作风建设融入日常，</w:t>
      </w:r>
      <w:r>
        <w:rPr>
          <w:rFonts w:hint="default" w:ascii="仿宋_GB2312" w:hAnsi="仿宋_GB2312" w:eastAsia="仿宋_GB2312" w:cs="仿宋_GB2312"/>
          <w:b w:val="0"/>
          <w:bCs w:val="0"/>
          <w:sz w:val="32"/>
          <w:szCs w:val="32"/>
          <w:highlight w:val="none"/>
          <w:lang w:val="en-US" w:eastAsia="zh-CN"/>
        </w:rPr>
        <w:t>营造风清气正的政治生态和干事创业环境。</w:t>
      </w:r>
    </w:p>
    <w:p w14:paraId="6193D829">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二是</w:t>
      </w:r>
      <w:r>
        <w:rPr>
          <w:rFonts w:hint="default" w:ascii="仿宋_GB2312" w:hAnsi="仿宋_GB2312" w:eastAsia="仿宋_GB2312" w:cs="仿宋_GB2312"/>
          <w:b/>
          <w:bCs/>
          <w:sz w:val="32"/>
          <w:szCs w:val="32"/>
          <w:highlight w:val="none"/>
          <w:lang w:val="en-US" w:eastAsia="zh-CN"/>
        </w:rPr>
        <w:t>抓牢日常</w:t>
      </w:r>
      <w:r>
        <w:rPr>
          <w:rFonts w:hint="eastAsia" w:ascii="仿宋_GB2312" w:hAnsi="仿宋_GB2312" w:eastAsia="仿宋_GB2312" w:cs="仿宋_GB2312"/>
          <w:b/>
          <w:bCs/>
          <w:sz w:val="32"/>
          <w:szCs w:val="32"/>
          <w:highlight w:val="none"/>
          <w:lang w:val="en-US" w:eastAsia="zh-CN"/>
        </w:rPr>
        <w:t>廉洁教育。</w:t>
      </w:r>
      <w:r>
        <w:rPr>
          <w:rFonts w:hint="default" w:ascii="仿宋_GB2312" w:hAnsi="仿宋_GB2312" w:eastAsia="仿宋_GB2312" w:cs="仿宋_GB2312"/>
          <w:b w:val="0"/>
          <w:bCs w:val="0"/>
          <w:sz w:val="32"/>
          <w:szCs w:val="32"/>
          <w:highlight w:val="none"/>
          <w:lang w:val="en-US" w:eastAsia="zh-CN"/>
        </w:rPr>
        <w:t>加强干部思想政治教育和廉洁警示教育，通过专题讲座、案例剖析、廉</w:t>
      </w:r>
      <w:r>
        <w:rPr>
          <w:rFonts w:hint="eastAsia" w:ascii="仿宋_GB2312" w:hAnsi="仿宋_GB2312" w:eastAsia="仿宋_GB2312" w:cs="仿宋_GB2312"/>
          <w:b w:val="0"/>
          <w:bCs w:val="0"/>
          <w:sz w:val="32"/>
          <w:szCs w:val="32"/>
          <w:highlight w:val="none"/>
          <w:lang w:val="en-US" w:eastAsia="zh-CN"/>
        </w:rPr>
        <w:t>洁</w:t>
      </w:r>
      <w:r>
        <w:rPr>
          <w:rFonts w:hint="default" w:ascii="仿宋_GB2312" w:hAnsi="仿宋_GB2312" w:eastAsia="仿宋_GB2312" w:cs="仿宋_GB2312"/>
          <w:b w:val="0"/>
          <w:bCs w:val="0"/>
          <w:sz w:val="32"/>
          <w:szCs w:val="32"/>
          <w:highlight w:val="none"/>
          <w:lang w:val="en-US" w:eastAsia="zh-CN"/>
        </w:rPr>
        <w:t>党课等形式筑牢思想防线。健全“八小时之内”履职监督与“八小时之外”生活圈、社交圈、朋友圈监督联动机制，畅通监督举报渠道，对苗头性、倾向性问题早提醒、早纠正，实现监督无死角、全覆盖。</w:t>
      </w:r>
    </w:p>
    <w:p w14:paraId="1F87E9E0">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三是</w:t>
      </w:r>
      <w:r>
        <w:rPr>
          <w:rFonts w:hint="eastAsia" w:ascii="仿宋_GB2312" w:hAnsi="仿宋_GB2312" w:eastAsia="仿宋_GB2312" w:cs="仿宋_GB2312"/>
          <w:b/>
          <w:bCs/>
          <w:sz w:val="32"/>
          <w:szCs w:val="32"/>
          <w:highlight w:val="none"/>
        </w:rPr>
        <w:t>狠抓巡</w:t>
      </w:r>
      <w:r>
        <w:rPr>
          <w:rFonts w:hint="eastAsia" w:ascii="仿宋_GB2312" w:hAnsi="仿宋_GB2312" w:eastAsia="仿宋_GB2312" w:cs="仿宋_GB2312"/>
          <w:b/>
          <w:bCs/>
          <w:sz w:val="32"/>
          <w:szCs w:val="32"/>
          <w:highlight w:val="none"/>
          <w:lang w:val="en-US" w:eastAsia="zh-CN"/>
        </w:rPr>
        <w:t>察</w:t>
      </w:r>
      <w:r>
        <w:rPr>
          <w:rFonts w:hint="eastAsia" w:ascii="仿宋_GB2312" w:hAnsi="仿宋_GB2312" w:eastAsia="仿宋_GB2312" w:cs="仿宋_GB2312"/>
          <w:b/>
          <w:bCs/>
          <w:sz w:val="32"/>
          <w:szCs w:val="32"/>
          <w:highlight w:val="none"/>
        </w:rPr>
        <w:t>审计整改</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sz w:val="32"/>
          <w:szCs w:val="32"/>
          <w:highlight w:val="none"/>
        </w:rPr>
        <w:t>对巡视、</w:t>
      </w:r>
      <w:r>
        <w:rPr>
          <w:rFonts w:hint="eastAsia" w:ascii="仿宋_GB2312" w:hAnsi="仿宋_GB2312" w:eastAsia="仿宋_GB2312" w:cs="仿宋_GB2312"/>
          <w:sz w:val="32"/>
          <w:szCs w:val="32"/>
          <w:highlight w:val="none"/>
          <w:lang w:val="en-US" w:eastAsia="zh-CN"/>
        </w:rPr>
        <w:t>巡察、</w:t>
      </w:r>
      <w:r>
        <w:rPr>
          <w:rFonts w:hint="eastAsia" w:ascii="仿宋_GB2312" w:hAnsi="仿宋_GB2312" w:eastAsia="仿宋_GB2312" w:cs="仿宋_GB2312"/>
          <w:sz w:val="32"/>
          <w:szCs w:val="32"/>
          <w:highlight w:val="none"/>
        </w:rPr>
        <w:t>审计等监督发现的问题，照单全收、立行立改，建立“问题清单、任务清单、责任清单”，明确整改时限、责任人员和整改措施。对能够立即整改的问题，坚决立即整改；对需要长期整改的问题，制定阶段性整改目标，持续跟踪问效。加强对整改过程的监督检查，定期召开整改工作推进会，及时掌握整改进度、发现整改中存在的问题，确保整改工作取得实效。</w:t>
      </w:r>
    </w:p>
    <w:p w14:paraId="0F6C7368">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四是</w:t>
      </w:r>
      <w:r>
        <w:rPr>
          <w:rFonts w:hint="default" w:ascii="仿宋_GB2312" w:hAnsi="仿宋_GB2312" w:eastAsia="仿宋_GB2312" w:cs="仿宋_GB2312"/>
          <w:b/>
          <w:bCs/>
          <w:sz w:val="32"/>
          <w:szCs w:val="32"/>
          <w:highlight w:val="none"/>
          <w:lang w:val="en-US" w:eastAsia="zh-CN"/>
        </w:rPr>
        <w:t>强化执纪问责</w:t>
      </w:r>
      <w:r>
        <w:rPr>
          <w:rFonts w:hint="eastAsia" w:ascii="仿宋_GB2312" w:hAnsi="仿宋_GB2312" w:eastAsia="仿宋_GB2312" w:cs="仿宋_GB2312"/>
          <w:b/>
          <w:bCs/>
          <w:sz w:val="32"/>
          <w:szCs w:val="32"/>
          <w:highlight w:val="none"/>
          <w:lang w:val="en-US" w:eastAsia="zh-CN"/>
        </w:rPr>
        <w:t>。</w:t>
      </w:r>
      <w:r>
        <w:rPr>
          <w:rFonts w:hint="default" w:ascii="仿宋_GB2312" w:hAnsi="仿宋_GB2312" w:eastAsia="仿宋_GB2312" w:cs="仿宋_GB2312"/>
          <w:b w:val="0"/>
          <w:bCs w:val="0"/>
          <w:sz w:val="32"/>
          <w:szCs w:val="32"/>
          <w:highlight w:val="none"/>
          <w:lang w:val="en-US" w:eastAsia="zh-CN"/>
        </w:rPr>
        <w:t>健全责任追究体系，坚持失责必问、问责必严，聚焦作风建设、履职尽责、廉洁自律等重点领域，对违纪违规问题严肃查处。规范执纪问责程序，精准运用“四种形态”，做到宽严相济、惩前毖后，既发挥问责震慑作用，又激励干部职工担当作为，</w:t>
      </w:r>
      <w:r>
        <w:rPr>
          <w:rFonts w:hint="eastAsia" w:ascii="仿宋_GB2312" w:hAnsi="仿宋_GB2312" w:eastAsia="仿宋_GB2312" w:cs="仿宋_GB2312"/>
          <w:b w:val="0"/>
          <w:bCs w:val="0"/>
          <w:sz w:val="32"/>
          <w:szCs w:val="32"/>
          <w:highlight w:val="none"/>
          <w:lang w:val="en-US" w:eastAsia="zh-CN"/>
        </w:rPr>
        <w:t>以“零容忍”的态度严肃执纪问责和查处各类违规违纪行为，常态化长效化保持整改效果。</w:t>
      </w:r>
    </w:p>
    <w:p w14:paraId="1A2B6F39">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default" w:ascii="仿宋_GB2312" w:hAnsi="仿宋_GB2312" w:eastAsia="仿宋_GB2312" w:cs="仿宋_GB2312"/>
          <w:b w:val="0"/>
          <w:bCs w:val="0"/>
          <w:sz w:val="32"/>
          <w:szCs w:val="32"/>
          <w:highlight w:val="none"/>
          <w:lang w:val="en-US" w:eastAsia="zh-CN"/>
        </w:rPr>
      </w:pPr>
      <w:r>
        <w:rPr>
          <w:rFonts w:hint="default" w:ascii="仿宋_GB2312" w:hAnsi="仿宋_GB2312" w:eastAsia="仿宋_GB2312" w:cs="仿宋_GB2312"/>
          <w:b w:val="0"/>
          <w:bCs w:val="0"/>
          <w:sz w:val="32"/>
          <w:szCs w:val="32"/>
          <w:highlight w:val="none"/>
          <w:lang w:val="en-US" w:eastAsia="zh-CN"/>
        </w:rPr>
        <w:t>公司将以省委巡视、审计，集团巡察反馈问题整改工作作为重要政治任务，聚焦领导班子建设、基层党建、干部管理、人才培养、项目管理、安全生产、风险防控、运营管理、亏损项目治理、廉洁防控、职工权益等领域，建立“问题清单—整改方案—责任落实—跟踪督办—销号清零”全流程管理体系，健全常态化督查机制与长效机制，切实把整改成效转化为企业治理效能。</w:t>
      </w:r>
    </w:p>
    <w:p w14:paraId="555BA16F">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0" w:firstLineChars="0"/>
        <w:jc w:val="both"/>
        <w:textAlignment w:val="auto"/>
        <w:rPr>
          <w:rFonts w:hint="eastAsia" w:ascii="仿宋_GB2312" w:hAnsi="仿宋_GB2312" w:eastAsia="仿宋_GB2312" w:cs="仿宋_GB2312"/>
          <w:b w:val="0"/>
          <w:bCs w:val="0"/>
          <w:sz w:val="32"/>
          <w:szCs w:val="32"/>
          <w:highlight w:val="none"/>
          <w:lang w:val="en-US" w:eastAsia="zh-CN"/>
        </w:rPr>
      </w:pPr>
    </w:p>
    <w:p w14:paraId="13778018">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right"/>
        <w:textAlignment w:val="auto"/>
        <w:rPr>
          <w:rFonts w:hint="default"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中共四川省第十五建筑有限公司委员会</w:t>
      </w:r>
    </w:p>
    <w:p w14:paraId="7B965264">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4800" w:firstLineChars="15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2026年3月26日</w:t>
      </w: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91FD14C-1285-46AF-B0B1-16B9A41DCC6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3157FD1F-87C2-4B8B-96DE-333A931DF070}"/>
  </w:font>
  <w:font w:name="Verdana">
    <w:panose1 w:val="020B0604030504040204"/>
    <w:charset w:val="00"/>
    <w:family w:val="swiss"/>
    <w:pitch w:val="default"/>
    <w:sig w:usb0="A00006FF" w:usb1="4000205B" w:usb2="00000010" w:usb3="00000000" w:csb0="2000019F" w:csb1="00000000"/>
  </w:font>
  <w:font w:name="方正小标宋简体">
    <w:panose1 w:val="03000509000000000000"/>
    <w:charset w:val="86"/>
    <w:family w:val="script"/>
    <w:pitch w:val="default"/>
    <w:sig w:usb0="00000001" w:usb1="080E0000" w:usb2="00000000" w:usb3="00000000" w:csb0="00040000" w:csb1="00000000"/>
    <w:embedRegular r:id="rId3" w:fontKey="{E4D9E80D-F546-4D0C-8CD4-9DD49EBE1FCD}"/>
  </w:font>
  <w:font w:name="方正仿宋简体">
    <w:panose1 w:val="02000000000000000000"/>
    <w:charset w:val="86"/>
    <w:family w:val="auto"/>
    <w:pitch w:val="default"/>
    <w:sig w:usb0="A00002BF" w:usb1="184F6CFA" w:usb2="00000012" w:usb3="00000000" w:csb0="00040001" w:csb1="00000000"/>
    <w:embedRegular r:id="rId4" w:fontKey="{FC841487-7D42-41B3-B2F6-A6609CB2FE3C}"/>
  </w:font>
  <w:font w:name="仿宋_GB2312">
    <w:panose1 w:val="02010609030101010101"/>
    <w:charset w:val="86"/>
    <w:family w:val="modern"/>
    <w:pitch w:val="default"/>
    <w:sig w:usb0="00000001" w:usb1="080E0000" w:usb2="00000000" w:usb3="00000000" w:csb0="00040000" w:csb1="00000000"/>
    <w:embedRegular r:id="rId5" w:fontKey="{A7F1D7C9-5096-4EBF-9DDD-80D90DA0C163}"/>
  </w:font>
  <w:font w:name="楷体_GB2312">
    <w:panose1 w:val="02010609030101010101"/>
    <w:charset w:val="86"/>
    <w:family w:val="modern"/>
    <w:pitch w:val="default"/>
    <w:sig w:usb0="00000001" w:usb1="080E0000" w:usb2="00000000" w:usb3="00000000" w:csb0="00040000" w:csb1="00000000"/>
    <w:embedRegular r:id="rId6" w:fontKey="{1388CADB-B7DD-41DE-82C4-35915DE0FF4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EA457">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8FF932">
                          <w:pPr>
                            <w:pStyle w:val="5"/>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1</w:t>
                          </w:r>
                          <w:r>
                            <w:rPr>
                              <w:rFonts w:hint="eastAsia" w:ascii="宋体" w:hAnsi="宋体" w:eastAsia="宋体" w:cs="宋体"/>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dg0H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L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HYNB0MQIAAGEEAAAOAAAAAAAAAAEAIAAAAB8BAABkcnMvZTJvRG9jLnhtbFBLBQYA&#10;AAAABgAGAFkBAADCBQAAAAA=&#10;">
              <v:fill on="f" focussize="0,0"/>
              <v:stroke on="f" weight="0.5pt"/>
              <v:imagedata o:title=""/>
              <o:lock v:ext="edit" aspectratio="f"/>
              <v:textbox inset="0mm,0mm,0mm,0mm" style="mso-fit-shape-to-text:t;">
                <w:txbxContent>
                  <w:p w14:paraId="358FF932">
                    <w:pPr>
                      <w:pStyle w:val="5"/>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1</w:t>
                    </w:r>
                    <w:r>
                      <w:rPr>
                        <w:rFonts w:hint="eastAsia" w:ascii="宋体" w:hAnsi="宋体" w:eastAsia="宋体" w:cs="宋体"/>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BF4383"/>
    <w:multiLevelType w:val="singleLevel"/>
    <w:tmpl w:val="47BF4383"/>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039DC"/>
    <w:rsid w:val="002269F9"/>
    <w:rsid w:val="02217FDE"/>
    <w:rsid w:val="0250441F"/>
    <w:rsid w:val="026E0D49"/>
    <w:rsid w:val="02A464AF"/>
    <w:rsid w:val="02BA5D3C"/>
    <w:rsid w:val="04277401"/>
    <w:rsid w:val="04956A61"/>
    <w:rsid w:val="04AD7905"/>
    <w:rsid w:val="051060E7"/>
    <w:rsid w:val="064111E1"/>
    <w:rsid w:val="06A25465"/>
    <w:rsid w:val="06BF3988"/>
    <w:rsid w:val="07190610"/>
    <w:rsid w:val="080261BB"/>
    <w:rsid w:val="08422A5C"/>
    <w:rsid w:val="08726D0A"/>
    <w:rsid w:val="09047D11"/>
    <w:rsid w:val="097A3262"/>
    <w:rsid w:val="09866FF6"/>
    <w:rsid w:val="0A8A2498"/>
    <w:rsid w:val="0B436951"/>
    <w:rsid w:val="0B5F1B77"/>
    <w:rsid w:val="0D611BD6"/>
    <w:rsid w:val="0D676AC1"/>
    <w:rsid w:val="0DBC6E0C"/>
    <w:rsid w:val="0DF30354"/>
    <w:rsid w:val="0E39450E"/>
    <w:rsid w:val="0EB775D4"/>
    <w:rsid w:val="0ECC307F"/>
    <w:rsid w:val="0F991810"/>
    <w:rsid w:val="10461DC1"/>
    <w:rsid w:val="112A2F5A"/>
    <w:rsid w:val="119D6F55"/>
    <w:rsid w:val="12796360"/>
    <w:rsid w:val="134A4EBA"/>
    <w:rsid w:val="14327B17"/>
    <w:rsid w:val="15337C04"/>
    <w:rsid w:val="16881828"/>
    <w:rsid w:val="173619DD"/>
    <w:rsid w:val="173D3682"/>
    <w:rsid w:val="17A50124"/>
    <w:rsid w:val="17E26E33"/>
    <w:rsid w:val="180716B3"/>
    <w:rsid w:val="182D55A3"/>
    <w:rsid w:val="1A7F5449"/>
    <w:rsid w:val="1A8472A0"/>
    <w:rsid w:val="1B852F33"/>
    <w:rsid w:val="1CFD2F9D"/>
    <w:rsid w:val="1E1848CD"/>
    <w:rsid w:val="1EAE7EAF"/>
    <w:rsid w:val="1EE61F3B"/>
    <w:rsid w:val="202D76F6"/>
    <w:rsid w:val="211B179B"/>
    <w:rsid w:val="214E3DC8"/>
    <w:rsid w:val="22462048"/>
    <w:rsid w:val="22902419"/>
    <w:rsid w:val="24A573A6"/>
    <w:rsid w:val="24F85BDF"/>
    <w:rsid w:val="25BB6C28"/>
    <w:rsid w:val="25D7385F"/>
    <w:rsid w:val="26A050C5"/>
    <w:rsid w:val="270B4022"/>
    <w:rsid w:val="27E15995"/>
    <w:rsid w:val="292F2731"/>
    <w:rsid w:val="29910CF5"/>
    <w:rsid w:val="29AC37DC"/>
    <w:rsid w:val="2A351FC9"/>
    <w:rsid w:val="2A3E70CF"/>
    <w:rsid w:val="2B8107B9"/>
    <w:rsid w:val="2B9B22FF"/>
    <w:rsid w:val="2C846A0A"/>
    <w:rsid w:val="307777B8"/>
    <w:rsid w:val="31954C2A"/>
    <w:rsid w:val="31984DDD"/>
    <w:rsid w:val="32A221C5"/>
    <w:rsid w:val="32B048E2"/>
    <w:rsid w:val="330865F0"/>
    <w:rsid w:val="332E1CAB"/>
    <w:rsid w:val="33BA709B"/>
    <w:rsid w:val="34810E85"/>
    <w:rsid w:val="37F76B0F"/>
    <w:rsid w:val="387A76CC"/>
    <w:rsid w:val="3986639D"/>
    <w:rsid w:val="3A20459B"/>
    <w:rsid w:val="3C3C0163"/>
    <w:rsid w:val="3F1A64DC"/>
    <w:rsid w:val="3F381EE7"/>
    <w:rsid w:val="3FF81676"/>
    <w:rsid w:val="424961B9"/>
    <w:rsid w:val="42733236"/>
    <w:rsid w:val="42E859D2"/>
    <w:rsid w:val="457C4AF8"/>
    <w:rsid w:val="45BB5620"/>
    <w:rsid w:val="45F621B4"/>
    <w:rsid w:val="46027119"/>
    <w:rsid w:val="48B63E7D"/>
    <w:rsid w:val="49144E77"/>
    <w:rsid w:val="4AB5517C"/>
    <w:rsid w:val="4B5005B9"/>
    <w:rsid w:val="4B8F147B"/>
    <w:rsid w:val="4C26756B"/>
    <w:rsid w:val="4D622825"/>
    <w:rsid w:val="4D721EA3"/>
    <w:rsid w:val="4D7F0CE1"/>
    <w:rsid w:val="4DE374C2"/>
    <w:rsid w:val="4EEB7781"/>
    <w:rsid w:val="4FFF25AD"/>
    <w:rsid w:val="502D77E4"/>
    <w:rsid w:val="50BD049E"/>
    <w:rsid w:val="51145BE4"/>
    <w:rsid w:val="518838D8"/>
    <w:rsid w:val="523A78CD"/>
    <w:rsid w:val="5336480B"/>
    <w:rsid w:val="54B64431"/>
    <w:rsid w:val="56440D1A"/>
    <w:rsid w:val="57154464"/>
    <w:rsid w:val="572A7F10"/>
    <w:rsid w:val="57CE2F91"/>
    <w:rsid w:val="58033F98"/>
    <w:rsid w:val="58254B7B"/>
    <w:rsid w:val="5A06469B"/>
    <w:rsid w:val="5C2E2250"/>
    <w:rsid w:val="5C6A7000"/>
    <w:rsid w:val="5C71038F"/>
    <w:rsid w:val="5CD66444"/>
    <w:rsid w:val="5D4E3F02"/>
    <w:rsid w:val="5D7243BE"/>
    <w:rsid w:val="5F17346F"/>
    <w:rsid w:val="5F2660BA"/>
    <w:rsid w:val="5F8B5C0B"/>
    <w:rsid w:val="602C5A37"/>
    <w:rsid w:val="60684C24"/>
    <w:rsid w:val="60885CA7"/>
    <w:rsid w:val="61CB0541"/>
    <w:rsid w:val="62487DE4"/>
    <w:rsid w:val="62C54F90"/>
    <w:rsid w:val="62E9557B"/>
    <w:rsid w:val="630006BE"/>
    <w:rsid w:val="63021D41"/>
    <w:rsid w:val="638F44D7"/>
    <w:rsid w:val="63F21E60"/>
    <w:rsid w:val="65152445"/>
    <w:rsid w:val="659A15A4"/>
    <w:rsid w:val="65F55B8D"/>
    <w:rsid w:val="66C0593C"/>
    <w:rsid w:val="676C00D0"/>
    <w:rsid w:val="67963BF2"/>
    <w:rsid w:val="67CA4DF7"/>
    <w:rsid w:val="684E77D6"/>
    <w:rsid w:val="68C46CA4"/>
    <w:rsid w:val="68DC10AD"/>
    <w:rsid w:val="692C5C4D"/>
    <w:rsid w:val="69702925"/>
    <w:rsid w:val="69D63CA9"/>
    <w:rsid w:val="6A7A2B04"/>
    <w:rsid w:val="6A7C7DDD"/>
    <w:rsid w:val="6B2C02A3"/>
    <w:rsid w:val="6BA81CC8"/>
    <w:rsid w:val="6BAC538D"/>
    <w:rsid w:val="6C6802A9"/>
    <w:rsid w:val="6C9F6852"/>
    <w:rsid w:val="6E7004A6"/>
    <w:rsid w:val="6E8C5829"/>
    <w:rsid w:val="6ED1593C"/>
    <w:rsid w:val="6F321C00"/>
    <w:rsid w:val="70327927"/>
    <w:rsid w:val="71B45234"/>
    <w:rsid w:val="71DE7E1D"/>
    <w:rsid w:val="74100BDA"/>
    <w:rsid w:val="74237D69"/>
    <w:rsid w:val="746D7EEA"/>
    <w:rsid w:val="75A459D6"/>
    <w:rsid w:val="764015DD"/>
    <w:rsid w:val="7786550F"/>
    <w:rsid w:val="7B5B6CE0"/>
    <w:rsid w:val="7B75534E"/>
    <w:rsid w:val="7CDC4FC8"/>
    <w:rsid w:val="7DB772A6"/>
    <w:rsid w:val="7E0E55E6"/>
    <w:rsid w:val="7FCA5261"/>
    <w:rsid w:val="7FEE392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Salutation"/>
    <w:basedOn w:val="1"/>
    <w:next w:val="1"/>
    <w:qFormat/>
    <w:uiPriority w:val="0"/>
  </w:style>
  <w:style w:type="paragraph" w:styleId="3">
    <w:name w:val="Body Text"/>
    <w:basedOn w:val="1"/>
    <w:next w:val="1"/>
    <w:qFormat/>
    <w:uiPriority w:val="0"/>
    <w:pPr>
      <w:spacing w:after="120"/>
    </w:pPr>
  </w:style>
  <w:style w:type="paragraph" w:styleId="4">
    <w:name w:val="Body Text Indent"/>
    <w:basedOn w:val="1"/>
    <w:next w:val="1"/>
    <w:qFormat/>
    <w:uiPriority w:val="0"/>
    <w:pPr>
      <w:spacing w:line="560" w:lineRule="atLeast"/>
      <w:ind w:firstLine="630"/>
    </w:pPr>
    <w:rPr>
      <w:sz w:val="32"/>
    </w:rPr>
  </w:style>
  <w:style w:type="paragraph" w:styleId="5">
    <w:name w:val="footer"/>
    <w:basedOn w:val="1"/>
    <w:qFormat/>
    <w:uiPriority w:val="0"/>
    <w:pPr>
      <w:tabs>
        <w:tab w:val="center" w:pos="4153"/>
        <w:tab w:val="right" w:pos="8307"/>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index 9"/>
    <w:basedOn w:val="1"/>
    <w:next w:val="1"/>
    <w:qFormat/>
    <w:uiPriority w:val="0"/>
    <w:pPr>
      <w:ind w:left="3360"/>
    </w:pPr>
  </w:style>
  <w:style w:type="paragraph" w:styleId="8">
    <w:name w:val="Normal (Web)"/>
    <w:basedOn w:val="1"/>
    <w:qFormat/>
    <w:uiPriority w:val="0"/>
    <w:rPr>
      <w:rFonts w:ascii="Verdana" w:hAnsi="Verdana" w:eastAsia="宋体" w:cs="宋体"/>
      <w:sz w:val="24"/>
      <w:szCs w:val="24"/>
      <w:lang w:val="en-US" w:eastAsia="zh-CN" w:bidi="ar-SA"/>
    </w:rPr>
  </w:style>
  <w:style w:type="paragraph" w:styleId="9">
    <w:name w:val="Body Text First Indent 2"/>
    <w:basedOn w:val="4"/>
    <w:qFormat/>
    <w:uiPriority w:val="0"/>
    <w:pPr>
      <w:ind w:firstLine="200" w:firstLineChars="200"/>
    </w:pPr>
  </w:style>
  <w:style w:type="paragraph" w:customStyle="1" w:styleId="12">
    <w:name w:val="Body text|1"/>
    <w:basedOn w:val="1"/>
    <w:autoRedefine/>
    <w:qFormat/>
    <w:uiPriority w:val="0"/>
    <w:pPr>
      <w:widowControl w:val="0"/>
      <w:shd w:val="clear" w:color="auto" w:fill="auto"/>
      <w:spacing w:line="425" w:lineRule="auto"/>
      <w:ind w:firstLine="400"/>
    </w:pPr>
    <w:rPr>
      <w:rFonts w:ascii="宋体" w:eastAsia="宋体" w:cs="宋体"/>
      <w:sz w:val="28"/>
      <w:szCs w:val="28"/>
      <w:u w:val="none"/>
      <w:shd w:val="clear" w:color="auto" w:fill="auto"/>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46</Pages>
  <Words>29252</Words>
  <Characters>30873</Characters>
  <TotalTime>71</TotalTime>
  <ScaleCrop>false</ScaleCrop>
  <LinksUpToDate>false</LinksUpToDate>
  <CharactersWithSpaces>30904</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2026-03-16T19:24:00Z</dcterms:created>
  <dc:creator>HP</dc:creator>
  <cp:lastModifiedBy>Agouiˇ</cp:lastModifiedBy>
  <cp:lastPrinted>2026-03-27T07:09:00Z</cp:lastPrinted>
  <dcterms:modified xsi:type="dcterms:W3CDTF">2026-03-31T02:07:08Z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eyJoZGlkIjoiOWRjODlhNmM0N2RiNWY4NmJkMzNlMDllMjA2OTliZjkiLCJ1c2VySWQiOiIyNDM2NjQ1NjkifQ==</vt:lpwstr>
  </property>
  <property fmtid="{D5CDD505-2E9C-101B-9397-08002B2CF9AE}" pid="3" name="KSOProductBuildVer">
    <vt:lpwstr>2052-12.1.0.25225</vt:lpwstr>
  </property>
  <property fmtid="{D5CDD505-2E9C-101B-9397-08002B2CF9AE}" pid="4" name="ICV">
    <vt:lpwstr>5ECEEE055A6040D3B90BAEEB81126EEE_12</vt:lpwstr>
  </property>
</Properties>
</file>